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4697" w14:textId="5688AEA6" w:rsidR="0077236F" w:rsidRPr="009A5ACB" w:rsidRDefault="0077236F" w:rsidP="009D1BD8">
      <w:pPr>
        <w:jc w:val="center"/>
        <w:rPr>
          <w:sz w:val="28"/>
          <w:szCs w:val="28"/>
        </w:rPr>
      </w:pPr>
      <w:r w:rsidRPr="009A5ACB">
        <w:rPr>
          <w:sz w:val="28"/>
          <w:szCs w:val="28"/>
        </w:rPr>
        <w:t>Soft Skills for a Hard World: Legal Edition</w:t>
      </w:r>
    </w:p>
    <w:p w14:paraId="34F969DD" w14:textId="303BB967" w:rsidR="0077236F" w:rsidRDefault="0077236F" w:rsidP="009D1BD8">
      <w:pPr>
        <w:jc w:val="center"/>
      </w:pPr>
      <w:r>
        <w:t>December 20, 2024</w:t>
      </w:r>
    </w:p>
    <w:p w14:paraId="40F52167" w14:textId="3667D8B9" w:rsidR="0077236F" w:rsidRDefault="009D1BD8" w:rsidP="009D1BD8">
      <w:pPr>
        <w:jc w:val="center"/>
      </w:pPr>
      <w:r>
        <w:t xml:space="preserve">Applicable </w:t>
      </w:r>
      <w:r w:rsidR="0077236F">
        <w:t>Ethics Rules and Comments</w:t>
      </w:r>
    </w:p>
    <w:p w14:paraId="64B2E1F3" w14:textId="4AC6EE93" w:rsidR="00B9335C" w:rsidRPr="0077236F" w:rsidRDefault="00B9335C" w:rsidP="009D1BD8">
      <w:pPr>
        <w:jc w:val="center"/>
      </w:pPr>
      <w:r>
        <w:t>Resources</w:t>
      </w:r>
    </w:p>
    <w:p w14:paraId="65DA3518" w14:textId="77777777" w:rsidR="0077236F" w:rsidRDefault="0077236F" w:rsidP="0077236F">
      <w:pPr>
        <w:rPr>
          <w:b/>
          <w:bCs/>
        </w:rPr>
      </w:pPr>
    </w:p>
    <w:p w14:paraId="39367910" w14:textId="5389BB10" w:rsidR="0077236F" w:rsidRPr="0077236F" w:rsidRDefault="0077236F" w:rsidP="0077236F">
      <w:r w:rsidRPr="0077236F">
        <w:rPr>
          <w:b/>
          <w:bCs/>
        </w:rPr>
        <w:t>ER 1.1.     Competence</w:t>
      </w:r>
    </w:p>
    <w:p w14:paraId="79CF24C3" w14:textId="77777777" w:rsidR="0077236F" w:rsidRDefault="0077236F" w:rsidP="0077236F">
      <w:r w:rsidRPr="0077236F">
        <w:t xml:space="preserve">A lawyer shall provide competent representation to a client.  Competent representation requires </w:t>
      </w:r>
      <w:proofErr w:type="gramStart"/>
      <w:r w:rsidRPr="0077236F">
        <w:t>the legal</w:t>
      </w:r>
      <w:proofErr w:type="gramEnd"/>
      <w:r w:rsidRPr="0077236F">
        <w:t xml:space="preserve"> knowledge, skill, thoroughness and preparation reasonably necessary for the representation.  </w:t>
      </w:r>
    </w:p>
    <w:p w14:paraId="53E4A934" w14:textId="77777777" w:rsidR="0077236F" w:rsidRDefault="0077236F" w:rsidP="0077236F"/>
    <w:p w14:paraId="136CCACE" w14:textId="72BF4DFD" w:rsidR="0077236F" w:rsidRPr="0077236F" w:rsidRDefault="0077236F" w:rsidP="0077236F">
      <w:pPr>
        <w:rPr>
          <w:i/>
          <w:iCs/>
        </w:rPr>
      </w:pPr>
      <w:r w:rsidRPr="0077236F">
        <w:rPr>
          <w:i/>
          <w:iCs/>
        </w:rPr>
        <w:t>Comment</w:t>
      </w:r>
    </w:p>
    <w:p w14:paraId="787F2CD6" w14:textId="77777777" w:rsidR="0077236F" w:rsidRPr="0077236F" w:rsidRDefault="0077236F" w:rsidP="0077236F">
      <w:r w:rsidRPr="0077236F">
        <w:rPr>
          <w:b/>
          <w:bCs/>
        </w:rPr>
        <w:t>Thoroughness and Preparation</w:t>
      </w:r>
    </w:p>
    <w:p w14:paraId="41E7FF1C" w14:textId="77777777" w:rsidR="0077236F" w:rsidRPr="0077236F" w:rsidRDefault="0077236F" w:rsidP="0077236F">
      <w:r w:rsidRPr="0077236F">
        <w:t>[5] Competent handling of a particular matter includes inquiry into and analysis of the factual and legal elements of the problem, and use of methods and procedures meeting the standards of competent practitioners.  It also includes adequate preparation.  The required attention and preparation are determined in part by what is at stake; major litigation and complex transactions ordinarily require more extensive treatment than matters of lesser complexity and consequence.  An agreement between the lawyer and the client regarding the scope of the representation may limit the matters for which the lawyer is responsible.  See ER 1.2(c). </w:t>
      </w:r>
    </w:p>
    <w:p w14:paraId="206F15C0" w14:textId="77777777" w:rsidR="004148AC" w:rsidRDefault="004148AC"/>
    <w:p w14:paraId="4717AA93" w14:textId="77777777" w:rsidR="0077236F" w:rsidRDefault="0077236F"/>
    <w:p w14:paraId="34AC4A4D" w14:textId="77777777" w:rsidR="0077236F" w:rsidRPr="0077236F" w:rsidRDefault="0077236F" w:rsidP="0077236F">
      <w:r w:rsidRPr="0077236F">
        <w:rPr>
          <w:b/>
          <w:bCs/>
        </w:rPr>
        <w:t>ER 2.1.     Advisor</w:t>
      </w:r>
    </w:p>
    <w:p w14:paraId="50AB4E34" w14:textId="77777777" w:rsidR="0077236F" w:rsidRPr="0077236F" w:rsidRDefault="0077236F" w:rsidP="0077236F">
      <w:r w:rsidRPr="0077236F">
        <w:t xml:space="preserve">In representing a client, a lawyer shall exercise independent professional judgment and render candid advice.  In rendering advice, a lawyer may refer not only to </w:t>
      </w:r>
      <w:proofErr w:type="gramStart"/>
      <w:r w:rsidRPr="0077236F">
        <w:t>law</w:t>
      </w:r>
      <w:proofErr w:type="gramEnd"/>
      <w:r w:rsidRPr="0077236F">
        <w:t xml:space="preserve"> but to other considerations such as moral, economic, social and political factors, that may be relevant to the client's situation.</w:t>
      </w:r>
    </w:p>
    <w:p w14:paraId="41E2AE5B" w14:textId="77777777" w:rsidR="0077236F" w:rsidRDefault="0077236F"/>
    <w:p w14:paraId="3A56C83D" w14:textId="65BBA2DB" w:rsidR="0077236F" w:rsidRPr="0077236F" w:rsidRDefault="0077236F">
      <w:pPr>
        <w:rPr>
          <w:i/>
          <w:iCs/>
        </w:rPr>
      </w:pPr>
      <w:r>
        <w:rPr>
          <w:i/>
          <w:iCs/>
        </w:rPr>
        <w:t>Comment</w:t>
      </w:r>
    </w:p>
    <w:p w14:paraId="506197D7" w14:textId="672BDFE9" w:rsidR="0077236F" w:rsidRDefault="0077236F">
      <w:r w:rsidRPr="0077236F">
        <w:t xml:space="preserve">[1] A client is entitled to straightforward advice expressing the lawyer's honest assessment.  Legal advice often involves unpleasant facts and alternatives that a client may be disinclined to confront.  In presenting advice, a lawyer endeavors to sustain the client's morale and may put </w:t>
      </w:r>
      <w:proofErr w:type="gramStart"/>
      <w:r w:rsidRPr="0077236F">
        <w:t>advice in</w:t>
      </w:r>
      <w:proofErr w:type="gramEnd"/>
      <w:r w:rsidRPr="0077236F">
        <w:t xml:space="preserve"> as acceptable a form as honesty permits.  However, a lawyer should not be deterred from giving candid advice by the prospect that the advice will be unpalatable to the client. </w:t>
      </w:r>
    </w:p>
    <w:p w14:paraId="0B87D79D" w14:textId="77777777" w:rsidR="0077236F" w:rsidRDefault="0077236F"/>
    <w:p w14:paraId="3BA7AFD4" w14:textId="77777777" w:rsidR="0077236F" w:rsidRPr="0077236F" w:rsidRDefault="0077236F" w:rsidP="0077236F">
      <w:r w:rsidRPr="0077236F">
        <w:rPr>
          <w:b/>
          <w:bCs/>
        </w:rPr>
        <w:t>ER 5.1.     Responsibilities of Lawyers Who Have Ownership Interests or are Managers or Supervisors</w:t>
      </w:r>
    </w:p>
    <w:p w14:paraId="2B113215" w14:textId="77777777" w:rsidR="0077236F" w:rsidRPr="0077236F" w:rsidRDefault="0077236F" w:rsidP="0077236F">
      <w:r w:rsidRPr="0077236F">
        <w:rPr>
          <w:b/>
          <w:bCs/>
        </w:rPr>
        <w:t>(a)</w:t>
      </w:r>
      <w:r w:rsidRPr="0077236F">
        <w:t xml:space="preserve"> A lawyer who has an ownership interest in a firm, and a lawyer who individually or together with other lawyers possesses comparable managerial authority in a firm, shall make reasonable efforts to ensure that the firm has </w:t>
      </w:r>
      <w:proofErr w:type="gramStart"/>
      <w:r w:rsidRPr="0077236F">
        <w:t>in effect internal policies and procedures</w:t>
      </w:r>
      <w:proofErr w:type="gramEnd"/>
      <w:r w:rsidRPr="0077236F">
        <w:t xml:space="preserve"> giving reasonable assurance that all lawyers and nonlawyers in the firm conform to these Rules of Professional Conduct.</w:t>
      </w:r>
    </w:p>
    <w:p w14:paraId="4DBB0FD8" w14:textId="77777777" w:rsidR="0077236F" w:rsidRPr="0077236F" w:rsidRDefault="0077236F" w:rsidP="0077236F">
      <w:r w:rsidRPr="0077236F">
        <w:t> </w:t>
      </w:r>
    </w:p>
    <w:p w14:paraId="1C5B9E7F" w14:textId="77777777" w:rsidR="0077236F" w:rsidRPr="0077236F" w:rsidRDefault="0077236F" w:rsidP="0077236F">
      <w:r w:rsidRPr="0077236F">
        <w:t xml:space="preserve">(1) Internal policies and procedures include, but are not limited to, those designed to detect and resolve conflicts of interest, maintaining confidentiality, identifying dates by which actions must </w:t>
      </w:r>
      <w:r w:rsidRPr="0077236F">
        <w:lastRenderedPageBreak/>
        <w:t>be taken in pending matters, account for client funds and property and ensure that inexperienced lawyers are properly supervised.</w:t>
      </w:r>
    </w:p>
    <w:p w14:paraId="01DC3D7D" w14:textId="77777777" w:rsidR="0077236F" w:rsidRPr="0077236F" w:rsidRDefault="0077236F" w:rsidP="0077236F">
      <w:r w:rsidRPr="0077236F">
        <w:t> </w:t>
      </w:r>
    </w:p>
    <w:p w14:paraId="792FA598" w14:textId="77777777" w:rsidR="0077236F" w:rsidRPr="0077236F" w:rsidRDefault="0077236F" w:rsidP="0077236F">
      <w:r w:rsidRPr="0077236F">
        <w:t>(2) Other measures may be required depending on the firm's structure and the nature of its practice.</w:t>
      </w:r>
    </w:p>
    <w:p w14:paraId="33F0B979" w14:textId="77777777" w:rsidR="0077236F" w:rsidRPr="0077236F" w:rsidRDefault="0077236F" w:rsidP="0077236F">
      <w:r w:rsidRPr="0077236F">
        <w:t> </w:t>
      </w:r>
    </w:p>
    <w:p w14:paraId="35082E1A" w14:textId="77777777" w:rsidR="0077236F" w:rsidRPr="0077236F" w:rsidRDefault="0077236F" w:rsidP="0077236F">
      <w:r w:rsidRPr="0077236F">
        <w:rPr>
          <w:b/>
          <w:bCs/>
        </w:rPr>
        <w:t>(b)</w:t>
      </w:r>
      <w:r w:rsidRPr="0077236F">
        <w:t xml:space="preserve"> A lawyer having direct supervisory authority over another lawyer shall make reasonable efforts to ensure that the other lawyer conforms to the Rules of Professional Conduct. The degree of supervision required is that which is reasonable under the circumstances, </w:t>
      </w:r>
      <w:proofErr w:type="gramStart"/>
      <w:r w:rsidRPr="0077236F">
        <w:t>taking into account</w:t>
      </w:r>
      <w:proofErr w:type="gramEnd"/>
      <w:r w:rsidRPr="0077236F">
        <w:t xml:space="preserve"> factors such as the experience of the person who is being supervised and the amount of work supervised. Whether a lawyer has supervisory authority may vary given the circumstances.</w:t>
      </w:r>
    </w:p>
    <w:p w14:paraId="15DD5871" w14:textId="77777777" w:rsidR="0077236F" w:rsidRPr="0077236F" w:rsidRDefault="0077236F" w:rsidP="0077236F">
      <w:r w:rsidRPr="0077236F">
        <w:t> </w:t>
      </w:r>
    </w:p>
    <w:p w14:paraId="679694FB" w14:textId="77777777" w:rsidR="0077236F" w:rsidRPr="0077236F" w:rsidRDefault="0077236F" w:rsidP="0077236F">
      <w:r w:rsidRPr="0077236F">
        <w:rPr>
          <w:b/>
          <w:bCs/>
        </w:rPr>
        <w:t>(c)</w:t>
      </w:r>
      <w:r w:rsidRPr="0077236F">
        <w:t> A lawyer shall be personally responsible for another lawyer's violation of the Rules of Professional Conduct if:</w:t>
      </w:r>
    </w:p>
    <w:p w14:paraId="16DE484A" w14:textId="77777777" w:rsidR="0077236F" w:rsidRPr="0077236F" w:rsidRDefault="0077236F" w:rsidP="0077236F">
      <w:r w:rsidRPr="0077236F">
        <w:t> </w:t>
      </w:r>
    </w:p>
    <w:p w14:paraId="6887EFF5" w14:textId="77777777" w:rsidR="0077236F" w:rsidRPr="0077236F" w:rsidRDefault="0077236F" w:rsidP="0077236F">
      <w:r w:rsidRPr="0077236F">
        <w:t>(1) the lawyer orders or, with knowledge of the specific conduct, ratifies the conduct involved; or</w:t>
      </w:r>
    </w:p>
    <w:p w14:paraId="420D893B" w14:textId="77777777" w:rsidR="0077236F" w:rsidRPr="0077236F" w:rsidRDefault="0077236F" w:rsidP="0077236F">
      <w:r w:rsidRPr="0077236F">
        <w:t> </w:t>
      </w:r>
    </w:p>
    <w:p w14:paraId="1C56869C" w14:textId="77777777" w:rsidR="0077236F" w:rsidRPr="0077236F" w:rsidRDefault="0077236F" w:rsidP="0077236F">
      <w:r w:rsidRPr="0077236F">
        <w:t>(2) the lawyer has an ownership interest in or has comparable managerial authority in the firm in which the other lawyer practices, or has direct supervisory authority over the other lawyer, and knows of the conduct at a time when its consequences can be avoided or mitigated but fails to take reasonable remedial action.</w:t>
      </w:r>
    </w:p>
    <w:p w14:paraId="3E76D0E9" w14:textId="77777777" w:rsidR="0077236F" w:rsidRPr="0077236F" w:rsidRDefault="0077236F" w:rsidP="0077236F">
      <w:r w:rsidRPr="0077236F">
        <w:t> </w:t>
      </w:r>
    </w:p>
    <w:p w14:paraId="6F3943FF" w14:textId="77777777" w:rsidR="0077236F" w:rsidRPr="0077236F" w:rsidRDefault="0077236F" w:rsidP="0077236F">
      <w:r w:rsidRPr="0077236F">
        <w:t>(i) Appropriate remedial action by an owner or managing lawyer depends on the immediacy of that lawyer's involvement and the seriousness of the misconduct.</w:t>
      </w:r>
    </w:p>
    <w:p w14:paraId="02F2872D" w14:textId="77777777" w:rsidR="0077236F" w:rsidRPr="0077236F" w:rsidRDefault="0077236F" w:rsidP="0077236F">
      <w:r w:rsidRPr="0077236F">
        <w:t> </w:t>
      </w:r>
    </w:p>
    <w:p w14:paraId="2D386E70" w14:textId="77777777" w:rsidR="0077236F" w:rsidRPr="0077236F" w:rsidRDefault="0077236F" w:rsidP="0077236F">
      <w:r w:rsidRPr="0077236F">
        <w:t>(ii) A supervisor must intervene to prevent avoidable consequences of misconduct if the supervisor knows that the misconduct occurred.</w:t>
      </w:r>
    </w:p>
    <w:p w14:paraId="422039D9" w14:textId="77777777" w:rsidR="0077236F" w:rsidRDefault="0077236F"/>
    <w:p w14:paraId="7139F333" w14:textId="77777777" w:rsidR="0077236F" w:rsidRDefault="0077236F"/>
    <w:p w14:paraId="168AC84F" w14:textId="77777777" w:rsidR="0077236F" w:rsidRDefault="0077236F"/>
    <w:p w14:paraId="3B991942" w14:textId="77777777" w:rsidR="0077236F" w:rsidRPr="0077236F" w:rsidRDefault="0077236F" w:rsidP="0077236F">
      <w:r w:rsidRPr="0077236F">
        <w:rPr>
          <w:b/>
          <w:bCs/>
        </w:rPr>
        <w:t>ER 5.3.     Responsibilities Regarding Nonlawyers</w:t>
      </w:r>
    </w:p>
    <w:p w14:paraId="7B6AC6C0" w14:textId="77777777" w:rsidR="0077236F" w:rsidRPr="0077236F" w:rsidRDefault="0077236F" w:rsidP="0077236F">
      <w:r w:rsidRPr="0077236F">
        <w:rPr>
          <w:b/>
          <w:bCs/>
        </w:rPr>
        <w:t>(a)</w:t>
      </w:r>
      <w:r w:rsidRPr="0077236F">
        <w:t xml:space="preserve"> A lawyer in a firm shall make reasonable efforts to ensure that the firm has in effect measures giving reasonable assurance that the conduct of nonlawyers engaged in activities assisting lawyers in providing legal services and those who have access to attorney-client </w:t>
      </w:r>
      <w:proofErr w:type="gramStart"/>
      <w:r w:rsidRPr="0077236F">
        <w:t>information,</w:t>
      </w:r>
      <w:proofErr w:type="gramEnd"/>
      <w:r w:rsidRPr="0077236F">
        <w:t xml:space="preserve"> is compatible with the professional obligations of the lawyer. Reasonable measures include, but are not limited to, adopting and enforcing policies and procedures designed:</w:t>
      </w:r>
    </w:p>
    <w:p w14:paraId="4A57B96C" w14:textId="77777777" w:rsidR="0077236F" w:rsidRPr="0077236F" w:rsidRDefault="0077236F" w:rsidP="0077236F">
      <w:r w:rsidRPr="0077236F">
        <w:t> </w:t>
      </w:r>
    </w:p>
    <w:p w14:paraId="22713FE0" w14:textId="77777777" w:rsidR="0077236F" w:rsidRPr="0077236F" w:rsidRDefault="0077236F" w:rsidP="0077236F">
      <w:r w:rsidRPr="0077236F">
        <w:t>(1) to prevent nonlawyers in a firm from directing, controlling, or materially limiting the lawyer's independent professional judgment on behalf of clients or materially influencing which clients a lawyer does or does not represent; and</w:t>
      </w:r>
    </w:p>
    <w:p w14:paraId="6DAC2D78" w14:textId="77777777" w:rsidR="0077236F" w:rsidRPr="0077236F" w:rsidRDefault="0077236F" w:rsidP="0077236F">
      <w:r w:rsidRPr="0077236F">
        <w:t> </w:t>
      </w:r>
    </w:p>
    <w:p w14:paraId="01593E2C" w14:textId="77777777" w:rsidR="0077236F" w:rsidRPr="0077236F" w:rsidRDefault="0077236F" w:rsidP="0077236F">
      <w:r w:rsidRPr="0077236F">
        <w:t>(2) to ensure that nonlawyers assisting in the delivery of legal services or working under the supervision of a lawyer comport themselves in accordance with the lawyer's ethical obligations, including, but not limited to, avoiding conflicts of interest and maintaining the confidentiality of all lawyer client information protected by </w:t>
      </w:r>
      <w:hyperlink r:id="rId4" w:history="1">
        <w:r w:rsidRPr="0077236F">
          <w:rPr>
            <w:rStyle w:val="Hyperlink"/>
          </w:rPr>
          <w:t>ER 1.6</w:t>
        </w:r>
      </w:hyperlink>
      <w:r w:rsidRPr="0077236F">
        <w:t>.</w:t>
      </w:r>
    </w:p>
    <w:p w14:paraId="57B2CEE9" w14:textId="77777777" w:rsidR="0077236F" w:rsidRPr="0077236F" w:rsidRDefault="0077236F" w:rsidP="0077236F">
      <w:r w:rsidRPr="0077236F">
        <w:t> </w:t>
      </w:r>
    </w:p>
    <w:p w14:paraId="01B8B1F1" w14:textId="77777777" w:rsidR="0077236F" w:rsidRPr="0077236F" w:rsidRDefault="0077236F" w:rsidP="0077236F">
      <w:r w:rsidRPr="0077236F">
        <w:rPr>
          <w:b/>
          <w:bCs/>
        </w:rPr>
        <w:lastRenderedPageBreak/>
        <w:t>(b)</w:t>
      </w:r>
      <w:r w:rsidRPr="0077236F">
        <w:t> A lawyer having supervisory authority over a nonlawyer within or outside a firm shall make reasonable efforts to ensure that the nonlawyer's conduct when engaged in activities assisting lawyers in providing legal services is compatible with the professional obligations of the lawyer.</w:t>
      </w:r>
    </w:p>
    <w:p w14:paraId="258F1BB5" w14:textId="77777777" w:rsidR="0077236F" w:rsidRPr="0077236F" w:rsidRDefault="0077236F" w:rsidP="0077236F">
      <w:r w:rsidRPr="0077236F">
        <w:t> </w:t>
      </w:r>
    </w:p>
    <w:p w14:paraId="7E26A839" w14:textId="77777777" w:rsidR="0077236F" w:rsidRPr="0077236F" w:rsidRDefault="0077236F" w:rsidP="0077236F">
      <w:r w:rsidRPr="0077236F">
        <w:t xml:space="preserve">(1) Reasonable efforts include providing </w:t>
      </w:r>
      <w:proofErr w:type="gramStart"/>
      <w:r w:rsidRPr="0077236F">
        <w:t>to nonlawyers</w:t>
      </w:r>
      <w:proofErr w:type="gramEnd"/>
      <w:r w:rsidRPr="0077236F">
        <w:t xml:space="preserve"> appropriate instruction and supervision concerning the ethical aspects of their employment or retention, particularly regarding the obligation not to disclose information relating to the representation of the client.</w:t>
      </w:r>
    </w:p>
    <w:p w14:paraId="2C108FC4" w14:textId="77777777" w:rsidR="0077236F" w:rsidRPr="0077236F" w:rsidRDefault="0077236F" w:rsidP="0077236F">
      <w:r w:rsidRPr="0077236F">
        <w:t> </w:t>
      </w:r>
    </w:p>
    <w:p w14:paraId="12680BD3" w14:textId="77777777" w:rsidR="0077236F" w:rsidRPr="0077236F" w:rsidRDefault="0077236F" w:rsidP="0077236F">
      <w:r w:rsidRPr="0077236F">
        <w:t xml:space="preserve">(2) Measures employed in supervising nonlawyers should </w:t>
      </w:r>
      <w:proofErr w:type="gramStart"/>
      <w:r w:rsidRPr="0077236F">
        <w:t>take into account</w:t>
      </w:r>
      <w:proofErr w:type="gramEnd"/>
      <w:r w:rsidRPr="0077236F">
        <w:t xml:space="preserve"> that they may not have legal training and are not subject to professional discipline.</w:t>
      </w:r>
    </w:p>
    <w:p w14:paraId="3C9A6B47" w14:textId="77777777" w:rsidR="0077236F" w:rsidRPr="0077236F" w:rsidRDefault="0077236F" w:rsidP="0077236F">
      <w:r w:rsidRPr="0077236F">
        <w:t> </w:t>
      </w:r>
    </w:p>
    <w:p w14:paraId="0B126387" w14:textId="77777777" w:rsidR="0077236F" w:rsidRPr="0077236F" w:rsidRDefault="0077236F" w:rsidP="0077236F">
      <w:r w:rsidRPr="0077236F">
        <w:t>(3) When retaining or directing a nonlawyer outside the firm to assist the lawyer's delivery of legal services, a lawyer should communicate directions appropriate under the circumstances to give reasonable assurance that the nonlawyer's conduct is compatible with the professional obligations of the lawyer.</w:t>
      </w:r>
    </w:p>
    <w:p w14:paraId="5B80F8A0" w14:textId="77777777" w:rsidR="0077236F" w:rsidRPr="0077236F" w:rsidRDefault="0077236F" w:rsidP="0077236F">
      <w:r w:rsidRPr="0077236F">
        <w:t> </w:t>
      </w:r>
    </w:p>
    <w:p w14:paraId="7DCEF002" w14:textId="77777777" w:rsidR="0077236F" w:rsidRPr="0077236F" w:rsidRDefault="0077236F" w:rsidP="0077236F">
      <w:r w:rsidRPr="0077236F">
        <w:t>(4) Where the client directs the selection of a particular nonlawyer service provider outside the firm, the lawyer ordinarily should agree with the client concerning the allocation of responsibility for monitoring as between the client and the lawyer.</w:t>
      </w:r>
    </w:p>
    <w:p w14:paraId="06DA6D6C" w14:textId="77777777" w:rsidR="0077236F" w:rsidRPr="0077236F" w:rsidRDefault="0077236F" w:rsidP="0077236F">
      <w:r w:rsidRPr="0077236F">
        <w:t> </w:t>
      </w:r>
    </w:p>
    <w:p w14:paraId="04A482E8" w14:textId="77777777" w:rsidR="0077236F" w:rsidRPr="0077236F" w:rsidRDefault="0077236F" w:rsidP="0077236F">
      <w:r w:rsidRPr="0077236F">
        <w:rPr>
          <w:b/>
          <w:bCs/>
        </w:rPr>
        <w:t>(c)</w:t>
      </w:r>
      <w:r w:rsidRPr="0077236F">
        <w:t xml:space="preserve"> A lawyer shall be responsible for </w:t>
      </w:r>
      <w:proofErr w:type="gramStart"/>
      <w:r w:rsidRPr="0077236F">
        <w:t>conduct</w:t>
      </w:r>
      <w:proofErr w:type="gramEnd"/>
      <w:r w:rsidRPr="0077236F">
        <w:t xml:space="preserve"> of a nonlawyer that would be a violation of the Rules of Professional Conduct if engaged in by a lawyer if:</w:t>
      </w:r>
    </w:p>
    <w:p w14:paraId="363EBA60" w14:textId="77777777" w:rsidR="0077236F" w:rsidRPr="0077236F" w:rsidRDefault="0077236F" w:rsidP="0077236F">
      <w:r w:rsidRPr="0077236F">
        <w:t> </w:t>
      </w:r>
    </w:p>
    <w:p w14:paraId="1F80C247" w14:textId="77777777" w:rsidR="0077236F" w:rsidRPr="0077236F" w:rsidRDefault="0077236F" w:rsidP="0077236F">
      <w:r w:rsidRPr="0077236F">
        <w:t xml:space="preserve">(1) the lawyer orders or, with </w:t>
      </w:r>
      <w:proofErr w:type="gramStart"/>
      <w:r w:rsidRPr="0077236F">
        <w:t>the knowledge</w:t>
      </w:r>
      <w:proofErr w:type="gramEnd"/>
      <w:r w:rsidRPr="0077236F">
        <w:t xml:space="preserve"> of the specific conduct, ratifies the conduct involved; or</w:t>
      </w:r>
    </w:p>
    <w:p w14:paraId="29A9E99F" w14:textId="77777777" w:rsidR="0077236F" w:rsidRPr="0077236F" w:rsidRDefault="0077236F" w:rsidP="0077236F">
      <w:r w:rsidRPr="0077236F">
        <w:t> </w:t>
      </w:r>
    </w:p>
    <w:p w14:paraId="76744BB4" w14:textId="77777777" w:rsidR="0077236F" w:rsidRPr="0077236F" w:rsidRDefault="0077236F" w:rsidP="0077236F">
      <w:r w:rsidRPr="0077236F">
        <w:t xml:space="preserve">(2) </w:t>
      </w:r>
      <w:proofErr w:type="gramStart"/>
      <w:r w:rsidRPr="0077236F">
        <w:t>the</w:t>
      </w:r>
      <w:proofErr w:type="gramEnd"/>
      <w:r w:rsidRPr="0077236F">
        <w:t xml:space="preserve"> lawyer has managerial authority in the firm and knows of the conduct at a time when its consequences can be avoided or mitigated but fails to take reasonable remedial action.</w:t>
      </w:r>
    </w:p>
    <w:p w14:paraId="7BC78F99" w14:textId="77777777" w:rsidR="0077236F" w:rsidRDefault="0077236F"/>
    <w:p w14:paraId="084E0210" w14:textId="77777777" w:rsidR="0077236F" w:rsidRDefault="0077236F" w:rsidP="0077236F">
      <w:r w:rsidRPr="0077236F">
        <w:rPr>
          <w:b/>
          <w:bCs/>
        </w:rPr>
        <w:t>(d)</w:t>
      </w:r>
      <w:r w:rsidRPr="0077236F">
        <w:t> When a firm includes nonlawyers who have an economic interest or managerial authority in the firm, any lawyer practicing therein shall ensure that a lawyer has been identified as responsible for establishing policies and procedures within the firm to assure nonlawyer compliance with these rules.</w:t>
      </w:r>
    </w:p>
    <w:p w14:paraId="010EB172" w14:textId="77777777" w:rsidR="0077236F" w:rsidRPr="0077236F" w:rsidRDefault="0077236F" w:rsidP="0077236F"/>
    <w:p w14:paraId="33B1DA68" w14:textId="77777777" w:rsidR="0077236F" w:rsidRPr="0077236F" w:rsidRDefault="0077236F" w:rsidP="0077236F">
      <w:pPr>
        <w:rPr>
          <w:i/>
          <w:iCs/>
        </w:rPr>
      </w:pPr>
      <w:r w:rsidRPr="0077236F">
        <w:rPr>
          <w:i/>
          <w:iCs/>
        </w:rPr>
        <w:t>Comment [2021 Amendment]</w:t>
      </w:r>
    </w:p>
    <w:p w14:paraId="4914A345" w14:textId="77777777" w:rsidR="0077236F" w:rsidRPr="0077236F" w:rsidRDefault="0077236F" w:rsidP="0077236F">
      <w:r w:rsidRPr="0077236F">
        <w:t>[1] The rule in paragraph (d) recognizes that lawyers may provide legal services through firms that include nonlawyers as economic interest holders, owners, managers, shareholders, officers, or other nonlawyers who hold decision-making authority. Any such alternative business structure (ABS) as defined in </w:t>
      </w:r>
      <w:hyperlink r:id="rId5" w:history="1">
        <w:r w:rsidRPr="0077236F">
          <w:rPr>
            <w:rStyle w:val="Hyperlink"/>
          </w:rPr>
          <w:t>Rule 31</w:t>
        </w:r>
      </w:hyperlink>
      <w:r w:rsidRPr="0077236F">
        <w:t> must be licensed in accordance with ACJA § 7-209. Any lawyer who provides legal services through an unlicensed ABS is engaged in the unauthorized practice of law.</w:t>
      </w:r>
    </w:p>
    <w:p w14:paraId="37C85F97" w14:textId="77777777" w:rsidR="0077236F" w:rsidRDefault="0077236F" w:rsidP="0077236F">
      <w:r w:rsidRPr="0077236F">
        <w:t> </w:t>
      </w:r>
    </w:p>
    <w:p w14:paraId="0C721ED9" w14:textId="77777777" w:rsidR="00620B39" w:rsidRDefault="00B9335C" w:rsidP="0077236F">
      <w:pPr>
        <w:rPr>
          <w:b/>
          <w:bCs/>
        </w:rPr>
      </w:pPr>
      <w:r>
        <w:br/>
      </w:r>
    </w:p>
    <w:p w14:paraId="18001519" w14:textId="77777777" w:rsidR="00620B39" w:rsidRDefault="00620B39" w:rsidP="0077236F">
      <w:pPr>
        <w:rPr>
          <w:b/>
          <w:bCs/>
        </w:rPr>
      </w:pPr>
    </w:p>
    <w:p w14:paraId="76E64099" w14:textId="77777777" w:rsidR="00620B39" w:rsidRDefault="00620B39" w:rsidP="0077236F">
      <w:pPr>
        <w:rPr>
          <w:b/>
          <w:bCs/>
        </w:rPr>
      </w:pPr>
    </w:p>
    <w:p w14:paraId="16F7F29C" w14:textId="56362996" w:rsidR="00B9335C" w:rsidRDefault="00B9335C" w:rsidP="0077236F">
      <w:pPr>
        <w:rPr>
          <w:b/>
          <w:bCs/>
        </w:rPr>
      </w:pPr>
      <w:r>
        <w:rPr>
          <w:b/>
          <w:bCs/>
        </w:rPr>
        <w:lastRenderedPageBreak/>
        <w:t>Resources</w:t>
      </w:r>
    </w:p>
    <w:p w14:paraId="12DC6B9E" w14:textId="77777777" w:rsidR="00B9335C" w:rsidRDefault="00B9335C" w:rsidP="0077236F">
      <w:pPr>
        <w:rPr>
          <w:b/>
          <w:bCs/>
        </w:rPr>
      </w:pPr>
    </w:p>
    <w:p w14:paraId="7A6F7BAE" w14:textId="77777777" w:rsidR="00A4640B" w:rsidRDefault="00A4640B" w:rsidP="0077236F">
      <w:pPr>
        <w:rPr>
          <w:b/>
          <w:bCs/>
        </w:rPr>
      </w:pPr>
      <w:r w:rsidRPr="00A4640B">
        <w:rPr>
          <w:b/>
          <w:bCs/>
        </w:rPr>
        <w:t>Books</w:t>
      </w:r>
    </w:p>
    <w:p w14:paraId="61047114" w14:textId="77777777" w:rsidR="00620B39" w:rsidRPr="00A4640B" w:rsidRDefault="00620B39" w:rsidP="0077236F">
      <w:pPr>
        <w:rPr>
          <w:b/>
          <w:bCs/>
        </w:rPr>
      </w:pPr>
    </w:p>
    <w:p w14:paraId="3CFF02AF" w14:textId="15806A02" w:rsidR="00B9335C" w:rsidRDefault="00B9335C" w:rsidP="0077236F">
      <w:r>
        <w:t xml:space="preserve">Duhigg, Charles, </w:t>
      </w:r>
      <w:proofErr w:type="spellStart"/>
      <w:r w:rsidRPr="00B9335C">
        <w:rPr>
          <w:i/>
          <w:iCs/>
        </w:rPr>
        <w:t>Supercommunicators</w:t>
      </w:r>
      <w:proofErr w:type="spellEnd"/>
      <w:r>
        <w:t>, 2022</w:t>
      </w:r>
    </w:p>
    <w:p w14:paraId="79602F49" w14:textId="77777777" w:rsidR="00A4640B" w:rsidRDefault="00A4640B" w:rsidP="0077236F"/>
    <w:p w14:paraId="4D079BB0" w14:textId="77777777" w:rsidR="00A4640B" w:rsidRDefault="00A4640B" w:rsidP="00A4640B">
      <w:r>
        <w:t xml:space="preserve">Dana, Daniel, </w:t>
      </w:r>
      <w:r w:rsidRPr="00A4640B">
        <w:rPr>
          <w:i/>
          <w:iCs/>
        </w:rPr>
        <w:t>Managing Differences</w:t>
      </w:r>
      <w:r>
        <w:t>, 1997</w:t>
      </w:r>
    </w:p>
    <w:p w14:paraId="0ED134F0" w14:textId="77777777" w:rsidR="00A4640B" w:rsidRDefault="00A4640B" w:rsidP="00B9335C"/>
    <w:p w14:paraId="43750EEA" w14:textId="5C85A9D5" w:rsidR="00B9335C" w:rsidRDefault="00B9335C" w:rsidP="00B9335C">
      <w:r>
        <w:t xml:space="preserve">Fisher, Ury, Patton, </w:t>
      </w:r>
      <w:r w:rsidRPr="00B9335C">
        <w:rPr>
          <w:i/>
          <w:iCs/>
        </w:rPr>
        <w:t xml:space="preserve">Getting </w:t>
      </w:r>
      <w:proofErr w:type="gramStart"/>
      <w:r w:rsidRPr="00B9335C">
        <w:rPr>
          <w:i/>
          <w:iCs/>
        </w:rPr>
        <w:t>To</w:t>
      </w:r>
      <w:proofErr w:type="gramEnd"/>
      <w:r w:rsidRPr="00B9335C">
        <w:rPr>
          <w:i/>
          <w:iCs/>
        </w:rPr>
        <w:t xml:space="preserve"> Yes</w:t>
      </w:r>
      <w:r>
        <w:t>, 1981, 1991</w:t>
      </w:r>
    </w:p>
    <w:p w14:paraId="6A89EDC8" w14:textId="77777777" w:rsidR="00B9335C" w:rsidRDefault="00B9335C" w:rsidP="00B9335C"/>
    <w:p w14:paraId="59A4CD40" w14:textId="1AF847BB" w:rsidR="00B9335C" w:rsidRDefault="00B9335C" w:rsidP="0077236F">
      <w:r>
        <w:t xml:space="preserve">Guzman, Monica, </w:t>
      </w:r>
      <w:r w:rsidRPr="00B9335C">
        <w:rPr>
          <w:i/>
          <w:iCs/>
        </w:rPr>
        <w:t xml:space="preserve">I Never Thought </w:t>
      </w:r>
      <w:proofErr w:type="gramStart"/>
      <w:r w:rsidRPr="00B9335C">
        <w:rPr>
          <w:i/>
          <w:iCs/>
        </w:rPr>
        <w:t>Of</w:t>
      </w:r>
      <w:proofErr w:type="gramEnd"/>
      <w:r w:rsidRPr="00B9335C">
        <w:rPr>
          <w:i/>
          <w:iCs/>
        </w:rPr>
        <w:t xml:space="preserve"> It That Way</w:t>
      </w:r>
      <w:r>
        <w:t>, 2024</w:t>
      </w:r>
    </w:p>
    <w:p w14:paraId="6BF40CF1" w14:textId="77777777" w:rsidR="00B9335C" w:rsidRDefault="00B9335C" w:rsidP="0077236F"/>
    <w:p w14:paraId="282505BE" w14:textId="66FA554F" w:rsidR="00B9335C" w:rsidRDefault="00B9335C" w:rsidP="0077236F">
      <w:r>
        <w:t xml:space="preserve">Issacs, William, </w:t>
      </w:r>
      <w:r w:rsidRPr="00B9335C">
        <w:rPr>
          <w:i/>
          <w:iCs/>
        </w:rPr>
        <w:t>Dialogue and the Art of Thinking Together</w:t>
      </w:r>
      <w:r>
        <w:t>, 1999</w:t>
      </w:r>
    </w:p>
    <w:p w14:paraId="36DA0686" w14:textId="77777777" w:rsidR="00B9335C" w:rsidRDefault="00B9335C" w:rsidP="0077236F"/>
    <w:p w14:paraId="0912A757" w14:textId="0758CF0A" w:rsidR="00B9335C" w:rsidRDefault="00B9335C" w:rsidP="0077236F">
      <w:r>
        <w:t xml:space="preserve">Senge, Peter, </w:t>
      </w:r>
      <w:r w:rsidRPr="00B9335C">
        <w:rPr>
          <w:i/>
          <w:iCs/>
        </w:rPr>
        <w:t>The Fifth Discipline</w:t>
      </w:r>
      <w:r>
        <w:t>, 1999, 2016</w:t>
      </w:r>
    </w:p>
    <w:p w14:paraId="50593D5A" w14:textId="77777777" w:rsidR="00B9335C" w:rsidRDefault="00B9335C" w:rsidP="0077236F"/>
    <w:p w14:paraId="07FA276A" w14:textId="5F46F438" w:rsidR="00B9335C" w:rsidRPr="00A4640B" w:rsidRDefault="00A4640B" w:rsidP="0077236F">
      <w:pPr>
        <w:rPr>
          <w:b/>
          <w:bCs/>
        </w:rPr>
      </w:pPr>
      <w:r w:rsidRPr="00A4640B">
        <w:rPr>
          <w:b/>
          <w:bCs/>
        </w:rPr>
        <w:t>Magazine Articles</w:t>
      </w:r>
    </w:p>
    <w:p w14:paraId="21B1447C" w14:textId="77777777" w:rsidR="00B9335C" w:rsidRDefault="00B9335C" w:rsidP="0077236F"/>
    <w:p w14:paraId="57152885" w14:textId="6EDFDFD3" w:rsidR="00A4640B" w:rsidRDefault="00B9335C" w:rsidP="0077236F">
      <w:r>
        <w:t>Nevada Lawyer May 2023 issue</w:t>
      </w:r>
    </w:p>
    <w:p w14:paraId="5D1EBD23" w14:textId="13E8B37B" w:rsidR="00A4640B" w:rsidRDefault="00A4640B" w:rsidP="0077236F">
      <w:hyperlink r:id="rId6" w:history="1">
        <w:r w:rsidRPr="00026A7B">
          <w:rPr>
            <w:rStyle w:val="Hyperlink"/>
          </w:rPr>
          <w:t>https://nvbar.org/nvlawyermagazine/may-2023/</w:t>
        </w:r>
      </w:hyperlink>
    </w:p>
    <w:p w14:paraId="37E4B83A" w14:textId="77777777" w:rsidR="00A4640B" w:rsidRDefault="00A4640B" w:rsidP="0077236F"/>
    <w:p w14:paraId="4CA569E5" w14:textId="77777777" w:rsidR="00A4640B" w:rsidRDefault="00A4640B" w:rsidP="0077236F"/>
    <w:p w14:paraId="2DDD60D2" w14:textId="36E9AA19" w:rsidR="00B9335C" w:rsidRDefault="00B9335C" w:rsidP="0077236F">
      <w:r>
        <w:t>November 2024 Tip from the Bar Counsel article</w:t>
      </w:r>
      <w:r w:rsidR="00A4640B">
        <w:t>:</w:t>
      </w:r>
    </w:p>
    <w:p w14:paraId="2D8239EC" w14:textId="3B61EDB9" w:rsidR="00B9335C" w:rsidRDefault="00A4640B" w:rsidP="0077236F">
      <w:hyperlink r:id="rId7" w:history="1">
        <w:r w:rsidRPr="00026A7B">
          <w:rPr>
            <w:rStyle w:val="Hyperlink"/>
          </w:rPr>
          <w:t>https://nvbar.org/wp-content/uploads/NevadaLawyer_November2024_BarCounselReport.pdf</w:t>
        </w:r>
      </w:hyperlink>
      <w:r>
        <w:t xml:space="preserve"> (page 5)</w:t>
      </w:r>
    </w:p>
    <w:p w14:paraId="05837521" w14:textId="77777777" w:rsidR="00A4640B" w:rsidRDefault="00A4640B" w:rsidP="0077236F"/>
    <w:p w14:paraId="1C7A6508" w14:textId="77777777" w:rsidR="00A4640B" w:rsidRDefault="00A4640B" w:rsidP="0077236F"/>
    <w:p w14:paraId="1440ED67" w14:textId="6B77C0DC" w:rsidR="00A4640B" w:rsidRDefault="00A4640B" w:rsidP="0077236F">
      <w:r>
        <w:t xml:space="preserve">Yoshino &amp; Glasglow, </w:t>
      </w:r>
      <w:r w:rsidRPr="00A4640B">
        <w:rPr>
          <w:i/>
          <w:iCs/>
        </w:rPr>
        <w:t>How to Productively Disagree on Tough Topics</w:t>
      </w:r>
      <w:r>
        <w:t>, 2023</w:t>
      </w:r>
    </w:p>
    <w:p w14:paraId="7B5D49C8" w14:textId="2AB7BD8D" w:rsidR="00A4640B" w:rsidRDefault="00AF1607" w:rsidP="0077236F">
      <w:hyperlink r:id="rId8" w:history="1">
        <w:r w:rsidRPr="00026A7B">
          <w:rPr>
            <w:rStyle w:val="Hyperlink"/>
          </w:rPr>
          <w:t>https://sloanreview.mit.edu/article/how-to-productively-disagree-on-tough-topics/?utm_source=newsletter&amp;utm_medium=email&amp;utm_content=apply%20four%20strategies&amp;utm_campaign=11/27%20BF/CM%20-%20Top%20Leadership%20Articles</w:t>
        </w:r>
      </w:hyperlink>
    </w:p>
    <w:p w14:paraId="1EBA75CC" w14:textId="77777777" w:rsidR="00AF1607" w:rsidRDefault="00AF1607" w:rsidP="0077236F"/>
    <w:p w14:paraId="44737F4F" w14:textId="6B908209" w:rsidR="00AF1607" w:rsidRDefault="00AF1607" w:rsidP="0077236F">
      <w:r>
        <w:t xml:space="preserve">Duarte, Nancy, </w:t>
      </w:r>
      <w:r w:rsidRPr="00AF1607">
        <w:rPr>
          <w:i/>
          <w:iCs/>
        </w:rPr>
        <w:t>Broaden Your Influence by Adapting How You Listen</w:t>
      </w:r>
      <w:r>
        <w:t>, 2022</w:t>
      </w:r>
    </w:p>
    <w:p w14:paraId="2FB40078" w14:textId="6B43275A" w:rsidR="00AF1607" w:rsidRDefault="00AF1607" w:rsidP="0077236F">
      <w:hyperlink r:id="rId9" w:history="1">
        <w:r w:rsidRPr="00026A7B">
          <w:rPr>
            <w:rStyle w:val="Hyperlink"/>
          </w:rPr>
          <w:t>https://sloanreview.mit.edu/article/broaden-your-influence-by-adapting-how-you-listen</w:t>
        </w:r>
      </w:hyperlink>
    </w:p>
    <w:p w14:paraId="30850464" w14:textId="4085EA6E" w:rsidR="00AF1607" w:rsidRPr="00B9335C" w:rsidRDefault="00AF1607" w:rsidP="0077236F"/>
    <w:sectPr w:rsidR="00AF1607" w:rsidRPr="00B93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14"/>
    <w:rsid w:val="00271C00"/>
    <w:rsid w:val="003F3C65"/>
    <w:rsid w:val="004148AC"/>
    <w:rsid w:val="00620B39"/>
    <w:rsid w:val="00694A14"/>
    <w:rsid w:val="0077236F"/>
    <w:rsid w:val="009A5ACB"/>
    <w:rsid w:val="009D1BD8"/>
    <w:rsid w:val="00A04611"/>
    <w:rsid w:val="00A4640B"/>
    <w:rsid w:val="00AF1607"/>
    <w:rsid w:val="00B9335C"/>
    <w:rsid w:val="00B9526D"/>
    <w:rsid w:val="00CB3ED5"/>
    <w:rsid w:val="00DE5A85"/>
    <w:rsid w:val="00EC654B"/>
    <w:rsid w:val="00F052C3"/>
    <w:rsid w:val="00F2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1496"/>
  <w15:chartTrackingRefBased/>
  <w15:docId w15:val="{FC2560E9-6D41-45DB-BAE5-955C54CF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A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A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4A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4A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4A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4A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4A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A1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A1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4A1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4A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4A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4A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4A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4A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A1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A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4A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A14"/>
    <w:rPr>
      <w:i/>
      <w:iCs/>
      <w:color w:val="404040" w:themeColor="text1" w:themeTint="BF"/>
    </w:rPr>
  </w:style>
  <w:style w:type="paragraph" w:styleId="ListParagraph">
    <w:name w:val="List Paragraph"/>
    <w:basedOn w:val="Normal"/>
    <w:uiPriority w:val="34"/>
    <w:qFormat/>
    <w:rsid w:val="00694A14"/>
    <w:pPr>
      <w:ind w:left="720"/>
      <w:contextualSpacing/>
    </w:pPr>
  </w:style>
  <w:style w:type="character" w:styleId="IntenseEmphasis">
    <w:name w:val="Intense Emphasis"/>
    <w:basedOn w:val="DefaultParagraphFont"/>
    <w:uiPriority w:val="21"/>
    <w:qFormat/>
    <w:rsid w:val="00694A14"/>
    <w:rPr>
      <w:i/>
      <w:iCs/>
      <w:color w:val="0F4761" w:themeColor="accent1" w:themeShade="BF"/>
    </w:rPr>
  </w:style>
  <w:style w:type="paragraph" w:styleId="IntenseQuote">
    <w:name w:val="Intense Quote"/>
    <w:basedOn w:val="Normal"/>
    <w:next w:val="Normal"/>
    <w:link w:val="IntenseQuoteChar"/>
    <w:uiPriority w:val="30"/>
    <w:qFormat/>
    <w:rsid w:val="00694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A14"/>
    <w:rPr>
      <w:i/>
      <w:iCs/>
      <w:color w:val="0F4761" w:themeColor="accent1" w:themeShade="BF"/>
    </w:rPr>
  </w:style>
  <w:style w:type="character" w:styleId="IntenseReference">
    <w:name w:val="Intense Reference"/>
    <w:basedOn w:val="DefaultParagraphFont"/>
    <w:uiPriority w:val="32"/>
    <w:qFormat/>
    <w:rsid w:val="00694A14"/>
    <w:rPr>
      <w:b/>
      <w:bCs/>
      <w:smallCaps/>
      <w:color w:val="0F4761" w:themeColor="accent1" w:themeShade="BF"/>
      <w:spacing w:val="5"/>
    </w:rPr>
  </w:style>
  <w:style w:type="character" w:styleId="Hyperlink">
    <w:name w:val="Hyperlink"/>
    <w:basedOn w:val="DefaultParagraphFont"/>
    <w:uiPriority w:val="99"/>
    <w:unhideWhenUsed/>
    <w:rsid w:val="0077236F"/>
    <w:rPr>
      <w:color w:val="467886" w:themeColor="hyperlink"/>
      <w:u w:val="single"/>
    </w:rPr>
  </w:style>
  <w:style w:type="character" w:styleId="UnresolvedMention">
    <w:name w:val="Unresolved Mention"/>
    <w:basedOn w:val="DefaultParagraphFont"/>
    <w:uiPriority w:val="99"/>
    <w:semiHidden/>
    <w:unhideWhenUsed/>
    <w:rsid w:val="0077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67676">
      <w:bodyDiv w:val="1"/>
      <w:marLeft w:val="0"/>
      <w:marRight w:val="0"/>
      <w:marTop w:val="0"/>
      <w:marBottom w:val="0"/>
      <w:divBdr>
        <w:top w:val="none" w:sz="0" w:space="0" w:color="auto"/>
        <w:left w:val="none" w:sz="0" w:space="0" w:color="auto"/>
        <w:bottom w:val="none" w:sz="0" w:space="0" w:color="auto"/>
        <w:right w:val="none" w:sz="0" w:space="0" w:color="auto"/>
      </w:divBdr>
      <w:divsChild>
        <w:div w:id="1866407893">
          <w:marLeft w:val="0"/>
          <w:marRight w:val="0"/>
          <w:marTop w:val="0"/>
          <w:marBottom w:val="0"/>
          <w:divBdr>
            <w:top w:val="none" w:sz="0" w:space="0" w:color="auto"/>
            <w:left w:val="none" w:sz="0" w:space="0" w:color="auto"/>
            <w:bottom w:val="none" w:sz="0" w:space="0" w:color="auto"/>
            <w:right w:val="none" w:sz="0" w:space="0" w:color="auto"/>
          </w:divBdr>
          <w:divsChild>
            <w:div w:id="2034770915">
              <w:marLeft w:val="0"/>
              <w:marRight w:val="0"/>
              <w:marTop w:val="0"/>
              <w:marBottom w:val="0"/>
              <w:divBdr>
                <w:top w:val="none" w:sz="0" w:space="0" w:color="auto"/>
                <w:left w:val="none" w:sz="0" w:space="0" w:color="auto"/>
                <w:bottom w:val="none" w:sz="0" w:space="0" w:color="auto"/>
                <w:right w:val="none" w:sz="0" w:space="0" w:color="auto"/>
              </w:divBdr>
            </w:div>
            <w:div w:id="1322386832">
              <w:marLeft w:val="0"/>
              <w:marRight w:val="0"/>
              <w:marTop w:val="0"/>
              <w:marBottom w:val="0"/>
              <w:divBdr>
                <w:top w:val="none" w:sz="0" w:space="0" w:color="auto"/>
                <w:left w:val="none" w:sz="0" w:space="0" w:color="auto"/>
                <w:bottom w:val="none" w:sz="0" w:space="0" w:color="auto"/>
                <w:right w:val="none" w:sz="0" w:space="0" w:color="auto"/>
              </w:divBdr>
            </w:div>
          </w:divsChild>
        </w:div>
        <w:div w:id="1612472283">
          <w:marLeft w:val="0"/>
          <w:marRight w:val="0"/>
          <w:marTop w:val="0"/>
          <w:marBottom w:val="0"/>
          <w:divBdr>
            <w:top w:val="none" w:sz="0" w:space="0" w:color="auto"/>
            <w:left w:val="none" w:sz="0" w:space="0" w:color="auto"/>
            <w:bottom w:val="none" w:sz="0" w:space="0" w:color="auto"/>
            <w:right w:val="none" w:sz="0" w:space="0" w:color="auto"/>
          </w:divBdr>
          <w:divsChild>
            <w:div w:id="1431509927">
              <w:marLeft w:val="0"/>
              <w:marRight w:val="0"/>
              <w:marTop w:val="0"/>
              <w:marBottom w:val="0"/>
              <w:divBdr>
                <w:top w:val="none" w:sz="0" w:space="0" w:color="auto"/>
                <w:left w:val="none" w:sz="0" w:space="0" w:color="auto"/>
                <w:bottom w:val="none" w:sz="0" w:space="0" w:color="auto"/>
                <w:right w:val="none" w:sz="0" w:space="0" w:color="auto"/>
              </w:divBdr>
              <w:divsChild>
                <w:div w:id="1074015275">
                  <w:marLeft w:val="600"/>
                  <w:marRight w:val="0"/>
                  <w:marTop w:val="0"/>
                  <w:marBottom w:val="0"/>
                  <w:divBdr>
                    <w:top w:val="none" w:sz="0" w:space="0" w:color="auto"/>
                    <w:left w:val="none" w:sz="0" w:space="0" w:color="auto"/>
                    <w:bottom w:val="none" w:sz="0" w:space="0" w:color="auto"/>
                    <w:right w:val="none" w:sz="0" w:space="0" w:color="auto"/>
                  </w:divBdr>
                </w:div>
                <w:div w:id="3109882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85806346">
          <w:marLeft w:val="0"/>
          <w:marRight w:val="0"/>
          <w:marTop w:val="0"/>
          <w:marBottom w:val="0"/>
          <w:divBdr>
            <w:top w:val="none" w:sz="0" w:space="0" w:color="auto"/>
            <w:left w:val="none" w:sz="0" w:space="0" w:color="auto"/>
            <w:bottom w:val="none" w:sz="0" w:space="0" w:color="auto"/>
            <w:right w:val="none" w:sz="0" w:space="0" w:color="auto"/>
          </w:divBdr>
          <w:divsChild>
            <w:div w:id="770979273">
              <w:marLeft w:val="0"/>
              <w:marRight w:val="0"/>
              <w:marTop w:val="0"/>
              <w:marBottom w:val="0"/>
              <w:divBdr>
                <w:top w:val="none" w:sz="0" w:space="0" w:color="auto"/>
                <w:left w:val="none" w:sz="0" w:space="0" w:color="auto"/>
                <w:bottom w:val="none" w:sz="0" w:space="0" w:color="auto"/>
                <w:right w:val="none" w:sz="0" w:space="0" w:color="auto"/>
              </w:divBdr>
              <w:divsChild>
                <w:div w:id="1883326036">
                  <w:marLeft w:val="600"/>
                  <w:marRight w:val="0"/>
                  <w:marTop w:val="0"/>
                  <w:marBottom w:val="0"/>
                  <w:divBdr>
                    <w:top w:val="none" w:sz="0" w:space="0" w:color="auto"/>
                    <w:left w:val="none" w:sz="0" w:space="0" w:color="auto"/>
                    <w:bottom w:val="none" w:sz="0" w:space="0" w:color="auto"/>
                    <w:right w:val="none" w:sz="0" w:space="0" w:color="auto"/>
                  </w:divBdr>
                </w:div>
                <w:div w:id="23956517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68825534">
          <w:marLeft w:val="0"/>
          <w:marRight w:val="0"/>
          <w:marTop w:val="0"/>
          <w:marBottom w:val="0"/>
          <w:divBdr>
            <w:top w:val="none" w:sz="0" w:space="0" w:color="auto"/>
            <w:left w:val="none" w:sz="0" w:space="0" w:color="auto"/>
            <w:bottom w:val="none" w:sz="0" w:space="0" w:color="auto"/>
            <w:right w:val="none" w:sz="0" w:space="0" w:color="auto"/>
          </w:divBdr>
          <w:divsChild>
            <w:div w:id="421685294">
              <w:marLeft w:val="0"/>
              <w:marRight w:val="0"/>
              <w:marTop w:val="0"/>
              <w:marBottom w:val="0"/>
              <w:divBdr>
                <w:top w:val="none" w:sz="0" w:space="0" w:color="auto"/>
                <w:left w:val="none" w:sz="0" w:space="0" w:color="auto"/>
                <w:bottom w:val="none" w:sz="0" w:space="0" w:color="auto"/>
                <w:right w:val="none" w:sz="0" w:space="0" w:color="auto"/>
              </w:divBdr>
            </w:div>
            <w:div w:id="1305042439">
              <w:marLeft w:val="0"/>
              <w:marRight w:val="0"/>
              <w:marTop w:val="0"/>
              <w:marBottom w:val="0"/>
              <w:divBdr>
                <w:top w:val="none" w:sz="0" w:space="0" w:color="auto"/>
                <w:left w:val="none" w:sz="0" w:space="0" w:color="auto"/>
                <w:bottom w:val="none" w:sz="0" w:space="0" w:color="auto"/>
                <w:right w:val="none" w:sz="0" w:space="0" w:color="auto"/>
              </w:divBdr>
            </w:div>
          </w:divsChild>
        </w:div>
        <w:div w:id="353305239">
          <w:marLeft w:val="0"/>
          <w:marRight w:val="0"/>
          <w:marTop w:val="0"/>
          <w:marBottom w:val="0"/>
          <w:divBdr>
            <w:top w:val="none" w:sz="0" w:space="0" w:color="auto"/>
            <w:left w:val="none" w:sz="0" w:space="0" w:color="auto"/>
            <w:bottom w:val="none" w:sz="0" w:space="0" w:color="auto"/>
            <w:right w:val="none" w:sz="0" w:space="0" w:color="auto"/>
          </w:divBdr>
          <w:divsChild>
            <w:div w:id="707604840">
              <w:marLeft w:val="0"/>
              <w:marRight w:val="0"/>
              <w:marTop w:val="0"/>
              <w:marBottom w:val="0"/>
              <w:divBdr>
                <w:top w:val="none" w:sz="0" w:space="0" w:color="auto"/>
                <w:left w:val="none" w:sz="0" w:space="0" w:color="auto"/>
                <w:bottom w:val="none" w:sz="0" w:space="0" w:color="auto"/>
                <w:right w:val="none" w:sz="0" w:space="0" w:color="auto"/>
              </w:divBdr>
            </w:div>
            <w:div w:id="1857185142">
              <w:marLeft w:val="0"/>
              <w:marRight w:val="0"/>
              <w:marTop w:val="0"/>
              <w:marBottom w:val="0"/>
              <w:divBdr>
                <w:top w:val="none" w:sz="0" w:space="0" w:color="auto"/>
                <w:left w:val="none" w:sz="0" w:space="0" w:color="auto"/>
                <w:bottom w:val="none" w:sz="0" w:space="0" w:color="auto"/>
                <w:right w:val="none" w:sz="0" w:space="0" w:color="auto"/>
              </w:divBdr>
            </w:div>
          </w:divsChild>
        </w:div>
        <w:div w:id="2048528349">
          <w:marLeft w:val="0"/>
          <w:marRight w:val="0"/>
          <w:marTop w:val="0"/>
          <w:marBottom w:val="0"/>
          <w:divBdr>
            <w:top w:val="none" w:sz="0" w:space="0" w:color="auto"/>
            <w:left w:val="none" w:sz="0" w:space="0" w:color="auto"/>
            <w:bottom w:val="none" w:sz="0" w:space="0" w:color="auto"/>
            <w:right w:val="none" w:sz="0" w:space="0" w:color="auto"/>
          </w:divBdr>
          <w:divsChild>
            <w:div w:id="1520699622">
              <w:marLeft w:val="0"/>
              <w:marRight w:val="0"/>
              <w:marTop w:val="0"/>
              <w:marBottom w:val="0"/>
              <w:divBdr>
                <w:top w:val="none" w:sz="0" w:space="0" w:color="auto"/>
                <w:left w:val="none" w:sz="0" w:space="0" w:color="auto"/>
                <w:bottom w:val="none" w:sz="0" w:space="0" w:color="auto"/>
                <w:right w:val="none" w:sz="0" w:space="0" w:color="auto"/>
              </w:divBdr>
              <w:divsChild>
                <w:div w:id="1452478233">
                  <w:marLeft w:val="600"/>
                  <w:marRight w:val="0"/>
                  <w:marTop w:val="0"/>
                  <w:marBottom w:val="0"/>
                  <w:divBdr>
                    <w:top w:val="none" w:sz="0" w:space="0" w:color="auto"/>
                    <w:left w:val="none" w:sz="0" w:space="0" w:color="auto"/>
                    <w:bottom w:val="none" w:sz="0" w:space="0" w:color="auto"/>
                    <w:right w:val="none" w:sz="0" w:space="0" w:color="auto"/>
                  </w:divBdr>
                </w:div>
                <w:div w:id="11156336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4037368">
          <w:marLeft w:val="0"/>
          <w:marRight w:val="0"/>
          <w:marTop w:val="0"/>
          <w:marBottom w:val="0"/>
          <w:divBdr>
            <w:top w:val="none" w:sz="0" w:space="0" w:color="auto"/>
            <w:left w:val="none" w:sz="0" w:space="0" w:color="auto"/>
            <w:bottom w:val="none" w:sz="0" w:space="0" w:color="auto"/>
            <w:right w:val="none" w:sz="0" w:space="0" w:color="auto"/>
          </w:divBdr>
          <w:divsChild>
            <w:div w:id="1599484406">
              <w:marLeft w:val="0"/>
              <w:marRight w:val="0"/>
              <w:marTop w:val="0"/>
              <w:marBottom w:val="0"/>
              <w:divBdr>
                <w:top w:val="none" w:sz="0" w:space="0" w:color="auto"/>
                <w:left w:val="none" w:sz="0" w:space="0" w:color="auto"/>
                <w:bottom w:val="none" w:sz="0" w:space="0" w:color="auto"/>
                <w:right w:val="none" w:sz="0" w:space="0" w:color="auto"/>
              </w:divBdr>
              <w:divsChild>
                <w:div w:id="345056534">
                  <w:marLeft w:val="600"/>
                  <w:marRight w:val="0"/>
                  <w:marTop w:val="0"/>
                  <w:marBottom w:val="0"/>
                  <w:divBdr>
                    <w:top w:val="none" w:sz="0" w:space="0" w:color="auto"/>
                    <w:left w:val="none" w:sz="0" w:space="0" w:color="auto"/>
                    <w:bottom w:val="none" w:sz="0" w:space="0" w:color="auto"/>
                    <w:right w:val="none" w:sz="0" w:space="0" w:color="auto"/>
                  </w:divBdr>
                </w:div>
                <w:div w:id="1659380170">
                  <w:marLeft w:val="600"/>
                  <w:marRight w:val="0"/>
                  <w:marTop w:val="0"/>
                  <w:marBottom w:val="0"/>
                  <w:divBdr>
                    <w:top w:val="none" w:sz="0" w:space="0" w:color="auto"/>
                    <w:left w:val="none" w:sz="0" w:space="0" w:color="auto"/>
                    <w:bottom w:val="none" w:sz="0" w:space="0" w:color="auto"/>
                    <w:right w:val="none" w:sz="0" w:space="0" w:color="auto"/>
                  </w:divBdr>
                </w:div>
              </w:divsChild>
            </w:div>
            <w:div w:id="788814047">
              <w:marLeft w:val="0"/>
              <w:marRight w:val="0"/>
              <w:marTop w:val="0"/>
              <w:marBottom w:val="0"/>
              <w:divBdr>
                <w:top w:val="none" w:sz="0" w:space="0" w:color="auto"/>
                <w:left w:val="none" w:sz="0" w:space="0" w:color="auto"/>
                <w:bottom w:val="none" w:sz="0" w:space="0" w:color="auto"/>
                <w:right w:val="none" w:sz="0" w:space="0" w:color="auto"/>
              </w:divBdr>
              <w:divsChild>
                <w:div w:id="1669484074">
                  <w:marLeft w:val="0"/>
                  <w:marRight w:val="0"/>
                  <w:marTop w:val="0"/>
                  <w:marBottom w:val="0"/>
                  <w:divBdr>
                    <w:top w:val="none" w:sz="0" w:space="0" w:color="auto"/>
                    <w:left w:val="none" w:sz="0" w:space="0" w:color="auto"/>
                    <w:bottom w:val="none" w:sz="0" w:space="0" w:color="auto"/>
                    <w:right w:val="none" w:sz="0" w:space="0" w:color="auto"/>
                  </w:divBdr>
                  <w:divsChild>
                    <w:div w:id="1076785547">
                      <w:marLeft w:val="1200"/>
                      <w:marRight w:val="0"/>
                      <w:marTop w:val="0"/>
                      <w:marBottom w:val="0"/>
                      <w:divBdr>
                        <w:top w:val="none" w:sz="0" w:space="0" w:color="auto"/>
                        <w:left w:val="none" w:sz="0" w:space="0" w:color="auto"/>
                        <w:bottom w:val="none" w:sz="0" w:space="0" w:color="auto"/>
                        <w:right w:val="none" w:sz="0" w:space="0" w:color="auto"/>
                      </w:divBdr>
                    </w:div>
                    <w:div w:id="3814869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075326">
              <w:marLeft w:val="0"/>
              <w:marRight w:val="0"/>
              <w:marTop w:val="0"/>
              <w:marBottom w:val="0"/>
              <w:divBdr>
                <w:top w:val="none" w:sz="0" w:space="0" w:color="auto"/>
                <w:left w:val="none" w:sz="0" w:space="0" w:color="auto"/>
                <w:bottom w:val="none" w:sz="0" w:space="0" w:color="auto"/>
                <w:right w:val="none" w:sz="0" w:space="0" w:color="auto"/>
              </w:divBdr>
              <w:divsChild>
                <w:div w:id="1411924800">
                  <w:marLeft w:val="0"/>
                  <w:marRight w:val="0"/>
                  <w:marTop w:val="0"/>
                  <w:marBottom w:val="0"/>
                  <w:divBdr>
                    <w:top w:val="none" w:sz="0" w:space="0" w:color="auto"/>
                    <w:left w:val="none" w:sz="0" w:space="0" w:color="auto"/>
                    <w:bottom w:val="none" w:sz="0" w:space="0" w:color="auto"/>
                    <w:right w:val="none" w:sz="0" w:space="0" w:color="auto"/>
                  </w:divBdr>
                  <w:divsChild>
                    <w:div w:id="19659661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90362">
      <w:bodyDiv w:val="1"/>
      <w:marLeft w:val="0"/>
      <w:marRight w:val="0"/>
      <w:marTop w:val="0"/>
      <w:marBottom w:val="0"/>
      <w:divBdr>
        <w:top w:val="none" w:sz="0" w:space="0" w:color="auto"/>
        <w:left w:val="none" w:sz="0" w:space="0" w:color="auto"/>
        <w:bottom w:val="none" w:sz="0" w:space="0" w:color="auto"/>
        <w:right w:val="none" w:sz="0" w:space="0" w:color="auto"/>
      </w:divBdr>
    </w:div>
    <w:div w:id="611664744">
      <w:bodyDiv w:val="1"/>
      <w:marLeft w:val="0"/>
      <w:marRight w:val="0"/>
      <w:marTop w:val="0"/>
      <w:marBottom w:val="0"/>
      <w:divBdr>
        <w:top w:val="none" w:sz="0" w:space="0" w:color="auto"/>
        <w:left w:val="none" w:sz="0" w:space="0" w:color="auto"/>
        <w:bottom w:val="none" w:sz="0" w:space="0" w:color="auto"/>
        <w:right w:val="none" w:sz="0" w:space="0" w:color="auto"/>
      </w:divBdr>
      <w:divsChild>
        <w:div w:id="1340277074">
          <w:marLeft w:val="0"/>
          <w:marRight w:val="0"/>
          <w:marTop w:val="0"/>
          <w:marBottom w:val="0"/>
          <w:divBdr>
            <w:top w:val="none" w:sz="0" w:space="0" w:color="auto"/>
            <w:left w:val="none" w:sz="0" w:space="0" w:color="auto"/>
            <w:bottom w:val="none" w:sz="0" w:space="0" w:color="auto"/>
            <w:right w:val="none" w:sz="0" w:space="0" w:color="auto"/>
          </w:divBdr>
          <w:divsChild>
            <w:div w:id="15497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6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7879">
          <w:marLeft w:val="0"/>
          <w:marRight w:val="0"/>
          <w:marTop w:val="0"/>
          <w:marBottom w:val="0"/>
          <w:divBdr>
            <w:top w:val="none" w:sz="0" w:space="0" w:color="auto"/>
            <w:left w:val="none" w:sz="0" w:space="0" w:color="auto"/>
            <w:bottom w:val="none" w:sz="0" w:space="0" w:color="auto"/>
            <w:right w:val="none" w:sz="0" w:space="0" w:color="auto"/>
          </w:divBdr>
          <w:divsChild>
            <w:div w:id="1787191164">
              <w:marLeft w:val="0"/>
              <w:marRight w:val="0"/>
              <w:marTop w:val="0"/>
              <w:marBottom w:val="0"/>
              <w:divBdr>
                <w:top w:val="none" w:sz="0" w:space="0" w:color="auto"/>
                <w:left w:val="none" w:sz="0" w:space="0" w:color="auto"/>
                <w:bottom w:val="none" w:sz="0" w:space="0" w:color="auto"/>
                <w:right w:val="none" w:sz="0" w:space="0" w:color="auto"/>
              </w:divBdr>
            </w:div>
            <w:div w:id="1239053309">
              <w:marLeft w:val="0"/>
              <w:marRight w:val="0"/>
              <w:marTop w:val="0"/>
              <w:marBottom w:val="0"/>
              <w:divBdr>
                <w:top w:val="none" w:sz="0" w:space="0" w:color="auto"/>
                <w:left w:val="none" w:sz="0" w:space="0" w:color="auto"/>
                <w:bottom w:val="none" w:sz="0" w:space="0" w:color="auto"/>
                <w:right w:val="none" w:sz="0" w:space="0" w:color="auto"/>
              </w:divBdr>
            </w:div>
          </w:divsChild>
        </w:div>
        <w:div w:id="1215658690">
          <w:marLeft w:val="0"/>
          <w:marRight w:val="0"/>
          <w:marTop w:val="0"/>
          <w:marBottom w:val="0"/>
          <w:divBdr>
            <w:top w:val="none" w:sz="0" w:space="0" w:color="auto"/>
            <w:left w:val="none" w:sz="0" w:space="0" w:color="auto"/>
            <w:bottom w:val="none" w:sz="0" w:space="0" w:color="auto"/>
            <w:right w:val="none" w:sz="0" w:space="0" w:color="auto"/>
          </w:divBdr>
          <w:divsChild>
            <w:div w:id="2000113411">
              <w:marLeft w:val="0"/>
              <w:marRight w:val="0"/>
              <w:marTop w:val="0"/>
              <w:marBottom w:val="0"/>
              <w:divBdr>
                <w:top w:val="none" w:sz="0" w:space="0" w:color="auto"/>
                <w:left w:val="none" w:sz="0" w:space="0" w:color="auto"/>
                <w:bottom w:val="none" w:sz="0" w:space="0" w:color="auto"/>
                <w:right w:val="none" w:sz="0" w:space="0" w:color="auto"/>
              </w:divBdr>
              <w:divsChild>
                <w:div w:id="1786080179">
                  <w:marLeft w:val="600"/>
                  <w:marRight w:val="0"/>
                  <w:marTop w:val="0"/>
                  <w:marBottom w:val="0"/>
                  <w:divBdr>
                    <w:top w:val="none" w:sz="0" w:space="0" w:color="auto"/>
                    <w:left w:val="none" w:sz="0" w:space="0" w:color="auto"/>
                    <w:bottom w:val="none" w:sz="0" w:space="0" w:color="auto"/>
                    <w:right w:val="none" w:sz="0" w:space="0" w:color="auto"/>
                  </w:divBdr>
                </w:div>
                <w:div w:id="12094941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7266264">
          <w:marLeft w:val="0"/>
          <w:marRight w:val="0"/>
          <w:marTop w:val="0"/>
          <w:marBottom w:val="0"/>
          <w:divBdr>
            <w:top w:val="none" w:sz="0" w:space="0" w:color="auto"/>
            <w:left w:val="none" w:sz="0" w:space="0" w:color="auto"/>
            <w:bottom w:val="none" w:sz="0" w:space="0" w:color="auto"/>
            <w:right w:val="none" w:sz="0" w:space="0" w:color="auto"/>
          </w:divBdr>
          <w:divsChild>
            <w:div w:id="555551117">
              <w:marLeft w:val="0"/>
              <w:marRight w:val="0"/>
              <w:marTop w:val="0"/>
              <w:marBottom w:val="0"/>
              <w:divBdr>
                <w:top w:val="none" w:sz="0" w:space="0" w:color="auto"/>
                <w:left w:val="none" w:sz="0" w:space="0" w:color="auto"/>
                <w:bottom w:val="none" w:sz="0" w:space="0" w:color="auto"/>
                <w:right w:val="none" w:sz="0" w:space="0" w:color="auto"/>
              </w:divBdr>
              <w:divsChild>
                <w:div w:id="603345602">
                  <w:marLeft w:val="600"/>
                  <w:marRight w:val="0"/>
                  <w:marTop w:val="0"/>
                  <w:marBottom w:val="0"/>
                  <w:divBdr>
                    <w:top w:val="none" w:sz="0" w:space="0" w:color="auto"/>
                    <w:left w:val="none" w:sz="0" w:space="0" w:color="auto"/>
                    <w:bottom w:val="none" w:sz="0" w:space="0" w:color="auto"/>
                    <w:right w:val="none" w:sz="0" w:space="0" w:color="auto"/>
                  </w:divBdr>
                </w:div>
                <w:div w:id="178962303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13638589">
          <w:marLeft w:val="0"/>
          <w:marRight w:val="0"/>
          <w:marTop w:val="0"/>
          <w:marBottom w:val="0"/>
          <w:divBdr>
            <w:top w:val="none" w:sz="0" w:space="0" w:color="auto"/>
            <w:left w:val="none" w:sz="0" w:space="0" w:color="auto"/>
            <w:bottom w:val="none" w:sz="0" w:space="0" w:color="auto"/>
            <w:right w:val="none" w:sz="0" w:space="0" w:color="auto"/>
          </w:divBdr>
          <w:divsChild>
            <w:div w:id="1230649704">
              <w:marLeft w:val="0"/>
              <w:marRight w:val="0"/>
              <w:marTop w:val="0"/>
              <w:marBottom w:val="0"/>
              <w:divBdr>
                <w:top w:val="none" w:sz="0" w:space="0" w:color="auto"/>
                <w:left w:val="none" w:sz="0" w:space="0" w:color="auto"/>
                <w:bottom w:val="none" w:sz="0" w:space="0" w:color="auto"/>
                <w:right w:val="none" w:sz="0" w:space="0" w:color="auto"/>
              </w:divBdr>
            </w:div>
            <w:div w:id="1901090983">
              <w:marLeft w:val="0"/>
              <w:marRight w:val="0"/>
              <w:marTop w:val="0"/>
              <w:marBottom w:val="0"/>
              <w:divBdr>
                <w:top w:val="none" w:sz="0" w:space="0" w:color="auto"/>
                <w:left w:val="none" w:sz="0" w:space="0" w:color="auto"/>
                <w:bottom w:val="none" w:sz="0" w:space="0" w:color="auto"/>
                <w:right w:val="none" w:sz="0" w:space="0" w:color="auto"/>
              </w:divBdr>
            </w:div>
          </w:divsChild>
        </w:div>
        <w:div w:id="38171766">
          <w:marLeft w:val="0"/>
          <w:marRight w:val="0"/>
          <w:marTop w:val="0"/>
          <w:marBottom w:val="0"/>
          <w:divBdr>
            <w:top w:val="none" w:sz="0" w:space="0" w:color="auto"/>
            <w:left w:val="none" w:sz="0" w:space="0" w:color="auto"/>
            <w:bottom w:val="none" w:sz="0" w:space="0" w:color="auto"/>
            <w:right w:val="none" w:sz="0" w:space="0" w:color="auto"/>
          </w:divBdr>
          <w:divsChild>
            <w:div w:id="2140949773">
              <w:marLeft w:val="0"/>
              <w:marRight w:val="0"/>
              <w:marTop w:val="0"/>
              <w:marBottom w:val="0"/>
              <w:divBdr>
                <w:top w:val="none" w:sz="0" w:space="0" w:color="auto"/>
                <w:left w:val="none" w:sz="0" w:space="0" w:color="auto"/>
                <w:bottom w:val="none" w:sz="0" w:space="0" w:color="auto"/>
                <w:right w:val="none" w:sz="0" w:space="0" w:color="auto"/>
              </w:divBdr>
              <w:divsChild>
                <w:div w:id="673530689">
                  <w:marLeft w:val="600"/>
                  <w:marRight w:val="0"/>
                  <w:marTop w:val="0"/>
                  <w:marBottom w:val="0"/>
                  <w:divBdr>
                    <w:top w:val="none" w:sz="0" w:space="0" w:color="auto"/>
                    <w:left w:val="none" w:sz="0" w:space="0" w:color="auto"/>
                    <w:bottom w:val="none" w:sz="0" w:space="0" w:color="auto"/>
                    <w:right w:val="none" w:sz="0" w:space="0" w:color="auto"/>
                  </w:divBdr>
                </w:div>
                <w:div w:id="6573488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55121712">
          <w:marLeft w:val="0"/>
          <w:marRight w:val="0"/>
          <w:marTop w:val="0"/>
          <w:marBottom w:val="0"/>
          <w:divBdr>
            <w:top w:val="none" w:sz="0" w:space="0" w:color="auto"/>
            <w:left w:val="none" w:sz="0" w:space="0" w:color="auto"/>
            <w:bottom w:val="none" w:sz="0" w:space="0" w:color="auto"/>
            <w:right w:val="none" w:sz="0" w:space="0" w:color="auto"/>
          </w:divBdr>
          <w:divsChild>
            <w:div w:id="1373918208">
              <w:marLeft w:val="0"/>
              <w:marRight w:val="0"/>
              <w:marTop w:val="0"/>
              <w:marBottom w:val="0"/>
              <w:divBdr>
                <w:top w:val="none" w:sz="0" w:space="0" w:color="auto"/>
                <w:left w:val="none" w:sz="0" w:space="0" w:color="auto"/>
                <w:bottom w:val="none" w:sz="0" w:space="0" w:color="auto"/>
                <w:right w:val="none" w:sz="0" w:space="0" w:color="auto"/>
              </w:divBdr>
              <w:divsChild>
                <w:div w:id="1799450189">
                  <w:marLeft w:val="600"/>
                  <w:marRight w:val="0"/>
                  <w:marTop w:val="0"/>
                  <w:marBottom w:val="0"/>
                  <w:divBdr>
                    <w:top w:val="none" w:sz="0" w:space="0" w:color="auto"/>
                    <w:left w:val="none" w:sz="0" w:space="0" w:color="auto"/>
                    <w:bottom w:val="none" w:sz="0" w:space="0" w:color="auto"/>
                    <w:right w:val="none" w:sz="0" w:space="0" w:color="auto"/>
                  </w:divBdr>
                </w:div>
                <w:div w:id="8545348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08473948">
          <w:marLeft w:val="0"/>
          <w:marRight w:val="0"/>
          <w:marTop w:val="0"/>
          <w:marBottom w:val="0"/>
          <w:divBdr>
            <w:top w:val="none" w:sz="0" w:space="0" w:color="auto"/>
            <w:left w:val="none" w:sz="0" w:space="0" w:color="auto"/>
            <w:bottom w:val="none" w:sz="0" w:space="0" w:color="auto"/>
            <w:right w:val="none" w:sz="0" w:space="0" w:color="auto"/>
          </w:divBdr>
          <w:divsChild>
            <w:div w:id="1975939818">
              <w:marLeft w:val="0"/>
              <w:marRight w:val="0"/>
              <w:marTop w:val="0"/>
              <w:marBottom w:val="0"/>
              <w:divBdr>
                <w:top w:val="none" w:sz="0" w:space="0" w:color="auto"/>
                <w:left w:val="none" w:sz="0" w:space="0" w:color="auto"/>
                <w:bottom w:val="none" w:sz="0" w:space="0" w:color="auto"/>
                <w:right w:val="none" w:sz="0" w:space="0" w:color="auto"/>
              </w:divBdr>
              <w:divsChild>
                <w:div w:id="2070226508">
                  <w:marLeft w:val="600"/>
                  <w:marRight w:val="0"/>
                  <w:marTop w:val="0"/>
                  <w:marBottom w:val="0"/>
                  <w:divBdr>
                    <w:top w:val="none" w:sz="0" w:space="0" w:color="auto"/>
                    <w:left w:val="none" w:sz="0" w:space="0" w:color="auto"/>
                    <w:bottom w:val="none" w:sz="0" w:space="0" w:color="auto"/>
                    <w:right w:val="none" w:sz="0" w:space="0" w:color="auto"/>
                  </w:divBdr>
                </w:div>
                <w:div w:id="13944286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8183600">
          <w:marLeft w:val="0"/>
          <w:marRight w:val="0"/>
          <w:marTop w:val="0"/>
          <w:marBottom w:val="0"/>
          <w:divBdr>
            <w:top w:val="none" w:sz="0" w:space="0" w:color="auto"/>
            <w:left w:val="none" w:sz="0" w:space="0" w:color="auto"/>
            <w:bottom w:val="none" w:sz="0" w:space="0" w:color="auto"/>
            <w:right w:val="none" w:sz="0" w:space="0" w:color="auto"/>
          </w:divBdr>
          <w:divsChild>
            <w:div w:id="1319924934">
              <w:marLeft w:val="0"/>
              <w:marRight w:val="0"/>
              <w:marTop w:val="0"/>
              <w:marBottom w:val="0"/>
              <w:divBdr>
                <w:top w:val="none" w:sz="0" w:space="0" w:color="auto"/>
                <w:left w:val="none" w:sz="0" w:space="0" w:color="auto"/>
                <w:bottom w:val="none" w:sz="0" w:space="0" w:color="auto"/>
                <w:right w:val="none" w:sz="0" w:space="0" w:color="auto"/>
              </w:divBdr>
              <w:divsChild>
                <w:div w:id="1044283328">
                  <w:marLeft w:val="600"/>
                  <w:marRight w:val="0"/>
                  <w:marTop w:val="0"/>
                  <w:marBottom w:val="0"/>
                  <w:divBdr>
                    <w:top w:val="none" w:sz="0" w:space="0" w:color="auto"/>
                    <w:left w:val="none" w:sz="0" w:space="0" w:color="auto"/>
                    <w:bottom w:val="none" w:sz="0" w:space="0" w:color="auto"/>
                    <w:right w:val="none" w:sz="0" w:space="0" w:color="auto"/>
                  </w:divBdr>
                </w:div>
                <w:div w:id="1586927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38847843">
          <w:marLeft w:val="0"/>
          <w:marRight w:val="0"/>
          <w:marTop w:val="0"/>
          <w:marBottom w:val="0"/>
          <w:divBdr>
            <w:top w:val="none" w:sz="0" w:space="0" w:color="auto"/>
            <w:left w:val="none" w:sz="0" w:space="0" w:color="auto"/>
            <w:bottom w:val="none" w:sz="0" w:space="0" w:color="auto"/>
            <w:right w:val="none" w:sz="0" w:space="0" w:color="auto"/>
          </w:divBdr>
          <w:divsChild>
            <w:div w:id="1924752915">
              <w:marLeft w:val="0"/>
              <w:marRight w:val="0"/>
              <w:marTop w:val="0"/>
              <w:marBottom w:val="0"/>
              <w:divBdr>
                <w:top w:val="none" w:sz="0" w:space="0" w:color="auto"/>
                <w:left w:val="none" w:sz="0" w:space="0" w:color="auto"/>
                <w:bottom w:val="none" w:sz="0" w:space="0" w:color="auto"/>
                <w:right w:val="none" w:sz="0" w:space="0" w:color="auto"/>
              </w:divBdr>
            </w:div>
            <w:div w:id="468935334">
              <w:marLeft w:val="0"/>
              <w:marRight w:val="0"/>
              <w:marTop w:val="0"/>
              <w:marBottom w:val="0"/>
              <w:divBdr>
                <w:top w:val="none" w:sz="0" w:space="0" w:color="auto"/>
                <w:left w:val="none" w:sz="0" w:space="0" w:color="auto"/>
                <w:bottom w:val="none" w:sz="0" w:space="0" w:color="auto"/>
                <w:right w:val="none" w:sz="0" w:space="0" w:color="auto"/>
              </w:divBdr>
            </w:div>
          </w:divsChild>
        </w:div>
        <w:div w:id="399602385">
          <w:marLeft w:val="0"/>
          <w:marRight w:val="0"/>
          <w:marTop w:val="0"/>
          <w:marBottom w:val="0"/>
          <w:divBdr>
            <w:top w:val="none" w:sz="0" w:space="0" w:color="auto"/>
            <w:left w:val="none" w:sz="0" w:space="0" w:color="auto"/>
            <w:bottom w:val="none" w:sz="0" w:space="0" w:color="auto"/>
            <w:right w:val="none" w:sz="0" w:space="0" w:color="auto"/>
          </w:divBdr>
          <w:divsChild>
            <w:div w:id="1414010345">
              <w:marLeft w:val="0"/>
              <w:marRight w:val="0"/>
              <w:marTop w:val="0"/>
              <w:marBottom w:val="0"/>
              <w:divBdr>
                <w:top w:val="none" w:sz="0" w:space="0" w:color="auto"/>
                <w:left w:val="none" w:sz="0" w:space="0" w:color="auto"/>
                <w:bottom w:val="none" w:sz="0" w:space="0" w:color="auto"/>
                <w:right w:val="none" w:sz="0" w:space="0" w:color="auto"/>
              </w:divBdr>
              <w:divsChild>
                <w:div w:id="944194533">
                  <w:marLeft w:val="600"/>
                  <w:marRight w:val="0"/>
                  <w:marTop w:val="0"/>
                  <w:marBottom w:val="0"/>
                  <w:divBdr>
                    <w:top w:val="none" w:sz="0" w:space="0" w:color="auto"/>
                    <w:left w:val="none" w:sz="0" w:space="0" w:color="auto"/>
                    <w:bottom w:val="none" w:sz="0" w:space="0" w:color="auto"/>
                    <w:right w:val="none" w:sz="0" w:space="0" w:color="auto"/>
                  </w:divBdr>
                </w:div>
                <w:div w:id="9988454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40194379">
          <w:marLeft w:val="0"/>
          <w:marRight w:val="0"/>
          <w:marTop w:val="0"/>
          <w:marBottom w:val="0"/>
          <w:divBdr>
            <w:top w:val="none" w:sz="0" w:space="0" w:color="auto"/>
            <w:left w:val="none" w:sz="0" w:space="0" w:color="auto"/>
            <w:bottom w:val="none" w:sz="0" w:space="0" w:color="auto"/>
            <w:right w:val="none" w:sz="0" w:space="0" w:color="auto"/>
          </w:divBdr>
          <w:divsChild>
            <w:div w:id="1250852043">
              <w:marLeft w:val="0"/>
              <w:marRight w:val="0"/>
              <w:marTop w:val="0"/>
              <w:marBottom w:val="0"/>
              <w:divBdr>
                <w:top w:val="none" w:sz="0" w:space="0" w:color="auto"/>
                <w:left w:val="none" w:sz="0" w:space="0" w:color="auto"/>
                <w:bottom w:val="none" w:sz="0" w:space="0" w:color="auto"/>
                <w:right w:val="none" w:sz="0" w:space="0" w:color="auto"/>
              </w:divBdr>
              <w:divsChild>
                <w:div w:id="162110616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99437">
      <w:bodyDiv w:val="1"/>
      <w:marLeft w:val="0"/>
      <w:marRight w:val="0"/>
      <w:marTop w:val="0"/>
      <w:marBottom w:val="0"/>
      <w:divBdr>
        <w:top w:val="none" w:sz="0" w:space="0" w:color="auto"/>
        <w:left w:val="none" w:sz="0" w:space="0" w:color="auto"/>
        <w:bottom w:val="none" w:sz="0" w:space="0" w:color="auto"/>
        <w:right w:val="none" w:sz="0" w:space="0" w:color="auto"/>
      </w:divBdr>
    </w:div>
    <w:div w:id="693507458">
      <w:bodyDiv w:val="1"/>
      <w:marLeft w:val="0"/>
      <w:marRight w:val="0"/>
      <w:marTop w:val="0"/>
      <w:marBottom w:val="0"/>
      <w:divBdr>
        <w:top w:val="none" w:sz="0" w:space="0" w:color="auto"/>
        <w:left w:val="none" w:sz="0" w:space="0" w:color="auto"/>
        <w:bottom w:val="none" w:sz="0" w:space="0" w:color="auto"/>
        <w:right w:val="none" w:sz="0" w:space="0" w:color="auto"/>
      </w:divBdr>
    </w:div>
    <w:div w:id="744651136">
      <w:bodyDiv w:val="1"/>
      <w:marLeft w:val="0"/>
      <w:marRight w:val="0"/>
      <w:marTop w:val="0"/>
      <w:marBottom w:val="0"/>
      <w:divBdr>
        <w:top w:val="none" w:sz="0" w:space="0" w:color="auto"/>
        <w:left w:val="none" w:sz="0" w:space="0" w:color="auto"/>
        <w:bottom w:val="none" w:sz="0" w:space="0" w:color="auto"/>
        <w:right w:val="none" w:sz="0" w:space="0" w:color="auto"/>
      </w:divBdr>
    </w:div>
    <w:div w:id="888998337">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
    <w:div w:id="1429274982">
      <w:bodyDiv w:val="1"/>
      <w:marLeft w:val="0"/>
      <w:marRight w:val="0"/>
      <w:marTop w:val="0"/>
      <w:marBottom w:val="0"/>
      <w:divBdr>
        <w:top w:val="none" w:sz="0" w:space="0" w:color="auto"/>
        <w:left w:val="none" w:sz="0" w:space="0" w:color="auto"/>
        <w:bottom w:val="none" w:sz="0" w:space="0" w:color="auto"/>
        <w:right w:val="none" w:sz="0" w:space="0" w:color="auto"/>
      </w:divBdr>
    </w:div>
    <w:div w:id="1503668736">
      <w:bodyDiv w:val="1"/>
      <w:marLeft w:val="0"/>
      <w:marRight w:val="0"/>
      <w:marTop w:val="0"/>
      <w:marBottom w:val="0"/>
      <w:divBdr>
        <w:top w:val="none" w:sz="0" w:space="0" w:color="auto"/>
        <w:left w:val="none" w:sz="0" w:space="0" w:color="auto"/>
        <w:bottom w:val="none" w:sz="0" w:space="0" w:color="auto"/>
        <w:right w:val="none" w:sz="0" w:space="0" w:color="auto"/>
      </w:divBdr>
      <w:divsChild>
        <w:div w:id="1203320234">
          <w:marLeft w:val="0"/>
          <w:marRight w:val="0"/>
          <w:marTop w:val="0"/>
          <w:marBottom w:val="0"/>
          <w:divBdr>
            <w:top w:val="none" w:sz="0" w:space="0" w:color="auto"/>
            <w:left w:val="none" w:sz="0" w:space="0" w:color="auto"/>
            <w:bottom w:val="none" w:sz="0" w:space="0" w:color="auto"/>
            <w:right w:val="none" w:sz="0" w:space="0" w:color="auto"/>
          </w:divBdr>
          <w:divsChild>
            <w:div w:id="1312710522">
              <w:marLeft w:val="0"/>
              <w:marRight w:val="0"/>
              <w:marTop w:val="0"/>
              <w:marBottom w:val="0"/>
              <w:divBdr>
                <w:top w:val="none" w:sz="0" w:space="0" w:color="auto"/>
                <w:left w:val="none" w:sz="0" w:space="0" w:color="auto"/>
                <w:bottom w:val="none" w:sz="0" w:space="0" w:color="auto"/>
                <w:right w:val="none" w:sz="0" w:space="0" w:color="auto"/>
              </w:divBdr>
            </w:div>
            <w:div w:id="1739472121">
              <w:marLeft w:val="0"/>
              <w:marRight w:val="0"/>
              <w:marTop w:val="0"/>
              <w:marBottom w:val="0"/>
              <w:divBdr>
                <w:top w:val="none" w:sz="0" w:space="0" w:color="auto"/>
                <w:left w:val="none" w:sz="0" w:space="0" w:color="auto"/>
                <w:bottom w:val="none" w:sz="0" w:space="0" w:color="auto"/>
                <w:right w:val="none" w:sz="0" w:space="0" w:color="auto"/>
              </w:divBdr>
            </w:div>
          </w:divsChild>
        </w:div>
        <w:div w:id="1888636642">
          <w:marLeft w:val="0"/>
          <w:marRight w:val="0"/>
          <w:marTop w:val="0"/>
          <w:marBottom w:val="0"/>
          <w:divBdr>
            <w:top w:val="none" w:sz="0" w:space="0" w:color="auto"/>
            <w:left w:val="none" w:sz="0" w:space="0" w:color="auto"/>
            <w:bottom w:val="none" w:sz="0" w:space="0" w:color="auto"/>
            <w:right w:val="none" w:sz="0" w:space="0" w:color="auto"/>
          </w:divBdr>
          <w:divsChild>
            <w:div w:id="1261837494">
              <w:marLeft w:val="0"/>
              <w:marRight w:val="0"/>
              <w:marTop w:val="0"/>
              <w:marBottom w:val="0"/>
              <w:divBdr>
                <w:top w:val="none" w:sz="0" w:space="0" w:color="auto"/>
                <w:left w:val="none" w:sz="0" w:space="0" w:color="auto"/>
                <w:bottom w:val="none" w:sz="0" w:space="0" w:color="auto"/>
                <w:right w:val="none" w:sz="0" w:space="0" w:color="auto"/>
              </w:divBdr>
              <w:divsChild>
                <w:div w:id="1679769805">
                  <w:marLeft w:val="600"/>
                  <w:marRight w:val="0"/>
                  <w:marTop w:val="0"/>
                  <w:marBottom w:val="0"/>
                  <w:divBdr>
                    <w:top w:val="none" w:sz="0" w:space="0" w:color="auto"/>
                    <w:left w:val="none" w:sz="0" w:space="0" w:color="auto"/>
                    <w:bottom w:val="none" w:sz="0" w:space="0" w:color="auto"/>
                    <w:right w:val="none" w:sz="0" w:space="0" w:color="auto"/>
                  </w:divBdr>
                </w:div>
                <w:div w:id="1276760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82658475">
          <w:marLeft w:val="0"/>
          <w:marRight w:val="0"/>
          <w:marTop w:val="0"/>
          <w:marBottom w:val="0"/>
          <w:divBdr>
            <w:top w:val="none" w:sz="0" w:space="0" w:color="auto"/>
            <w:left w:val="none" w:sz="0" w:space="0" w:color="auto"/>
            <w:bottom w:val="none" w:sz="0" w:space="0" w:color="auto"/>
            <w:right w:val="none" w:sz="0" w:space="0" w:color="auto"/>
          </w:divBdr>
          <w:divsChild>
            <w:div w:id="1988509191">
              <w:marLeft w:val="0"/>
              <w:marRight w:val="0"/>
              <w:marTop w:val="0"/>
              <w:marBottom w:val="0"/>
              <w:divBdr>
                <w:top w:val="none" w:sz="0" w:space="0" w:color="auto"/>
                <w:left w:val="none" w:sz="0" w:space="0" w:color="auto"/>
                <w:bottom w:val="none" w:sz="0" w:space="0" w:color="auto"/>
                <w:right w:val="none" w:sz="0" w:space="0" w:color="auto"/>
              </w:divBdr>
              <w:divsChild>
                <w:div w:id="1607344209">
                  <w:marLeft w:val="600"/>
                  <w:marRight w:val="0"/>
                  <w:marTop w:val="0"/>
                  <w:marBottom w:val="0"/>
                  <w:divBdr>
                    <w:top w:val="none" w:sz="0" w:space="0" w:color="auto"/>
                    <w:left w:val="none" w:sz="0" w:space="0" w:color="auto"/>
                    <w:bottom w:val="none" w:sz="0" w:space="0" w:color="auto"/>
                    <w:right w:val="none" w:sz="0" w:space="0" w:color="auto"/>
                  </w:divBdr>
                </w:div>
                <w:div w:id="16498974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35680862">
          <w:marLeft w:val="0"/>
          <w:marRight w:val="0"/>
          <w:marTop w:val="0"/>
          <w:marBottom w:val="0"/>
          <w:divBdr>
            <w:top w:val="none" w:sz="0" w:space="0" w:color="auto"/>
            <w:left w:val="none" w:sz="0" w:space="0" w:color="auto"/>
            <w:bottom w:val="none" w:sz="0" w:space="0" w:color="auto"/>
            <w:right w:val="none" w:sz="0" w:space="0" w:color="auto"/>
          </w:divBdr>
          <w:divsChild>
            <w:div w:id="297034770">
              <w:marLeft w:val="0"/>
              <w:marRight w:val="0"/>
              <w:marTop w:val="0"/>
              <w:marBottom w:val="0"/>
              <w:divBdr>
                <w:top w:val="none" w:sz="0" w:space="0" w:color="auto"/>
                <w:left w:val="none" w:sz="0" w:space="0" w:color="auto"/>
                <w:bottom w:val="none" w:sz="0" w:space="0" w:color="auto"/>
                <w:right w:val="none" w:sz="0" w:space="0" w:color="auto"/>
              </w:divBdr>
            </w:div>
            <w:div w:id="649745522">
              <w:marLeft w:val="0"/>
              <w:marRight w:val="0"/>
              <w:marTop w:val="0"/>
              <w:marBottom w:val="0"/>
              <w:divBdr>
                <w:top w:val="none" w:sz="0" w:space="0" w:color="auto"/>
                <w:left w:val="none" w:sz="0" w:space="0" w:color="auto"/>
                <w:bottom w:val="none" w:sz="0" w:space="0" w:color="auto"/>
                <w:right w:val="none" w:sz="0" w:space="0" w:color="auto"/>
              </w:divBdr>
            </w:div>
          </w:divsChild>
        </w:div>
        <w:div w:id="769817914">
          <w:marLeft w:val="0"/>
          <w:marRight w:val="0"/>
          <w:marTop w:val="0"/>
          <w:marBottom w:val="0"/>
          <w:divBdr>
            <w:top w:val="none" w:sz="0" w:space="0" w:color="auto"/>
            <w:left w:val="none" w:sz="0" w:space="0" w:color="auto"/>
            <w:bottom w:val="none" w:sz="0" w:space="0" w:color="auto"/>
            <w:right w:val="none" w:sz="0" w:space="0" w:color="auto"/>
          </w:divBdr>
          <w:divsChild>
            <w:div w:id="826941392">
              <w:marLeft w:val="0"/>
              <w:marRight w:val="0"/>
              <w:marTop w:val="0"/>
              <w:marBottom w:val="0"/>
              <w:divBdr>
                <w:top w:val="none" w:sz="0" w:space="0" w:color="auto"/>
                <w:left w:val="none" w:sz="0" w:space="0" w:color="auto"/>
                <w:bottom w:val="none" w:sz="0" w:space="0" w:color="auto"/>
                <w:right w:val="none" w:sz="0" w:space="0" w:color="auto"/>
              </w:divBdr>
            </w:div>
            <w:div w:id="2069916981">
              <w:marLeft w:val="0"/>
              <w:marRight w:val="0"/>
              <w:marTop w:val="0"/>
              <w:marBottom w:val="0"/>
              <w:divBdr>
                <w:top w:val="none" w:sz="0" w:space="0" w:color="auto"/>
                <w:left w:val="none" w:sz="0" w:space="0" w:color="auto"/>
                <w:bottom w:val="none" w:sz="0" w:space="0" w:color="auto"/>
                <w:right w:val="none" w:sz="0" w:space="0" w:color="auto"/>
              </w:divBdr>
            </w:div>
          </w:divsChild>
        </w:div>
        <w:div w:id="871262030">
          <w:marLeft w:val="0"/>
          <w:marRight w:val="0"/>
          <w:marTop w:val="0"/>
          <w:marBottom w:val="0"/>
          <w:divBdr>
            <w:top w:val="none" w:sz="0" w:space="0" w:color="auto"/>
            <w:left w:val="none" w:sz="0" w:space="0" w:color="auto"/>
            <w:bottom w:val="none" w:sz="0" w:space="0" w:color="auto"/>
            <w:right w:val="none" w:sz="0" w:space="0" w:color="auto"/>
          </w:divBdr>
          <w:divsChild>
            <w:div w:id="1619949020">
              <w:marLeft w:val="0"/>
              <w:marRight w:val="0"/>
              <w:marTop w:val="0"/>
              <w:marBottom w:val="0"/>
              <w:divBdr>
                <w:top w:val="none" w:sz="0" w:space="0" w:color="auto"/>
                <w:left w:val="none" w:sz="0" w:space="0" w:color="auto"/>
                <w:bottom w:val="none" w:sz="0" w:space="0" w:color="auto"/>
                <w:right w:val="none" w:sz="0" w:space="0" w:color="auto"/>
              </w:divBdr>
              <w:divsChild>
                <w:div w:id="1141846184">
                  <w:marLeft w:val="600"/>
                  <w:marRight w:val="0"/>
                  <w:marTop w:val="0"/>
                  <w:marBottom w:val="0"/>
                  <w:divBdr>
                    <w:top w:val="none" w:sz="0" w:space="0" w:color="auto"/>
                    <w:left w:val="none" w:sz="0" w:space="0" w:color="auto"/>
                    <w:bottom w:val="none" w:sz="0" w:space="0" w:color="auto"/>
                    <w:right w:val="none" w:sz="0" w:space="0" w:color="auto"/>
                  </w:divBdr>
                </w:div>
                <w:div w:id="9380973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18482210">
          <w:marLeft w:val="0"/>
          <w:marRight w:val="0"/>
          <w:marTop w:val="0"/>
          <w:marBottom w:val="0"/>
          <w:divBdr>
            <w:top w:val="none" w:sz="0" w:space="0" w:color="auto"/>
            <w:left w:val="none" w:sz="0" w:space="0" w:color="auto"/>
            <w:bottom w:val="none" w:sz="0" w:space="0" w:color="auto"/>
            <w:right w:val="none" w:sz="0" w:space="0" w:color="auto"/>
          </w:divBdr>
          <w:divsChild>
            <w:div w:id="1670710676">
              <w:marLeft w:val="0"/>
              <w:marRight w:val="0"/>
              <w:marTop w:val="0"/>
              <w:marBottom w:val="0"/>
              <w:divBdr>
                <w:top w:val="none" w:sz="0" w:space="0" w:color="auto"/>
                <w:left w:val="none" w:sz="0" w:space="0" w:color="auto"/>
                <w:bottom w:val="none" w:sz="0" w:space="0" w:color="auto"/>
                <w:right w:val="none" w:sz="0" w:space="0" w:color="auto"/>
              </w:divBdr>
              <w:divsChild>
                <w:div w:id="1018847861">
                  <w:marLeft w:val="600"/>
                  <w:marRight w:val="0"/>
                  <w:marTop w:val="0"/>
                  <w:marBottom w:val="0"/>
                  <w:divBdr>
                    <w:top w:val="none" w:sz="0" w:space="0" w:color="auto"/>
                    <w:left w:val="none" w:sz="0" w:space="0" w:color="auto"/>
                    <w:bottom w:val="none" w:sz="0" w:space="0" w:color="auto"/>
                    <w:right w:val="none" w:sz="0" w:space="0" w:color="auto"/>
                  </w:divBdr>
                </w:div>
                <w:div w:id="1480027309">
                  <w:marLeft w:val="600"/>
                  <w:marRight w:val="0"/>
                  <w:marTop w:val="0"/>
                  <w:marBottom w:val="0"/>
                  <w:divBdr>
                    <w:top w:val="none" w:sz="0" w:space="0" w:color="auto"/>
                    <w:left w:val="none" w:sz="0" w:space="0" w:color="auto"/>
                    <w:bottom w:val="none" w:sz="0" w:space="0" w:color="auto"/>
                    <w:right w:val="none" w:sz="0" w:space="0" w:color="auto"/>
                  </w:divBdr>
                </w:div>
              </w:divsChild>
            </w:div>
            <w:div w:id="1051146953">
              <w:marLeft w:val="0"/>
              <w:marRight w:val="0"/>
              <w:marTop w:val="0"/>
              <w:marBottom w:val="0"/>
              <w:divBdr>
                <w:top w:val="none" w:sz="0" w:space="0" w:color="auto"/>
                <w:left w:val="none" w:sz="0" w:space="0" w:color="auto"/>
                <w:bottom w:val="none" w:sz="0" w:space="0" w:color="auto"/>
                <w:right w:val="none" w:sz="0" w:space="0" w:color="auto"/>
              </w:divBdr>
              <w:divsChild>
                <w:div w:id="691149741">
                  <w:marLeft w:val="0"/>
                  <w:marRight w:val="0"/>
                  <w:marTop w:val="0"/>
                  <w:marBottom w:val="0"/>
                  <w:divBdr>
                    <w:top w:val="none" w:sz="0" w:space="0" w:color="auto"/>
                    <w:left w:val="none" w:sz="0" w:space="0" w:color="auto"/>
                    <w:bottom w:val="none" w:sz="0" w:space="0" w:color="auto"/>
                    <w:right w:val="none" w:sz="0" w:space="0" w:color="auto"/>
                  </w:divBdr>
                  <w:divsChild>
                    <w:div w:id="290133608">
                      <w:marLeft w:val="1200"/>
                      <w:marRight w:val="0"/>
                      <w:marTop w:val="0"/>
                      <w:marBottom w:val="0"/>
                      <w:divBdr>
                        <w:top w:val="none" w:sz="0" w:space="0" w:color="auto"/>
                        <w:left w:val="none" w:sz="0" w:space="0" w:color="auto"/>
                        <w:bottom w:val="none" w:sz="0" w:space="0" w:color="auto"/>
                        <w:right w:val="none" w:sz="0" w:space="0" w:color="auto"/>
                      </w:divBdr>
                    </w:div>
                    <w:div w:id="5217514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47640116">
              <w:marLeft w:val="0"/>
              <w:marRight w:val="0"/>
              <w:marTop w:val="0"/>
              <w:marBottom w:val="0"/>
              <w:divBdr>
                <w:top w:val="none" w:sz="0" w:space="0" w:color="auto"/>
                <w:left w:val="none" w:sz="0" w:space="0" w:color="auto"/>
                <w:bottom w:val="none" w:sz="0" w:space="0" w:color="auto"/>
                <w:right w:val="none" w:sz="0" w:space="0" w:color="auto"/>
              </w:divBdr>
              <w:divsChild>
                <w:div w:id="2121952012">
                  <w:marLeft w:val="0"/>
                  <w:marRight w:val="0"/>
                  <w:marTop w:val="0"/>
                  <w:marBottom w:val="0"/>
                  <w:divBdr>
                    <w:top w:val="none" w:sz="0" w:space="0" w:color="auto"/>
                    <w:left w:val="none" w:sz="0" w:space="0" w:color="auto"/>
                    <w:bottom w:val="none" w:sz="0" w:space="0" w:color="auto"/>
                    <w:right w:val="none" w:sz="0" w:space="0" w:color="auto"/>
                  </w:divBdr>
                  <w:divsChild>
                    <w:div w:id="12008988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0486">
      <w:bodyDiv w:val="1"/>
      <w:marLeft w:val="0"/>
      <w:marRight w:val="0"/>
      <w:marTop w:val="0"/>
      <w:marBottom w:val="0"/>
      <w:divBdr>
        <w:top w:val="none" w:sz="0" w:space="0" w:color="auto"/>
        <w:left w:val="none" w:sz="0" w:space="0" w:color="auto"/>
        <w:bottom w:val="none" w:sz="0" w:space="0" w:color="auto"/>
        <w:right w:val="none" w:sz="0" w:space="0" w:color="auto"/>
      </w:divBdr>
      <w:divsChild>
        <w:div w:id="365063245">
          <w:marLeft w:val="0"/>
          <w:marRight w:val="0"/>
          <w:marTop w:val="0"/>
          <w:marBottom w:val="0"/>
          <w:divBdr>
            <w:top w:val="none" w:sz="0" w:space="0" w:color="auto"/>
            <w:left w:val="none" w:sz="0" w:space="0" w:color="auto"/>
            <w:bottom w:val="none" w:sz="0" w:space="0" w:color="auto"/>
            <w:right w:val="none" w:sz="0" w:space="0" w:color="auto"/>
          </w:divBdr>
          <w:divsChild>
            <w:div w:id="3598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3754">
      <w:bodyDiv w:val="1"/>
      <w:marLeft w:val="0"/>
      <w:marRight w:val="0"/>
      <w:marTop w:val="0"/>
      <w:marBottom w:val="0"/>
      <w:divBdr>
        <w:top w:val="none" w:sz="0" w:space="0" w:color="auto"/>
        <w:left w:val="none" w:sz="0" w:space="0" w:color="auto"/>
        <w:bottom w:val="none" w:sz="0" w:space="0" w:color="auto"/>
        <w:right w:val="none" w:sz="0" w:space="0" w:color="auto"/>
      </w:divBdr>
      <w:divsChild>
        <w:div w:id="397628919">
          <w:marLeft w:val="0"/>
          <w:marRight w:val="0"/>
          <w:marTop w:val="0"/>
          <w:marBottom w:val="0"/>
          <w:divBdr>
            <w:top w:val="none" w:sz="0" w:space="0" w:color="auto"/>
            <w:left w:val="none" w:sz="0" w:space="0" w:color="auto"/>
            <w:bottom w:val="none" w:sz="0" w:space="0" w:color="auto"/>
            <w:right w:val="none" w:sz="0" w:space="0" w:color="auto"/>
          </w:divBdr>
          <w:divsChild>
            <w:div w:id="458033311">
              <w:marLeft w:val="0"/>
              <w:marRight w:val="0"/>
              <w:marTop w:val="0"/>
              <w:marBottom w:val="0"/>
              <w:divBdr>
                <w:top w:val="none" w:sz="0" w:space="0" w:color="auto"/>
                <w:left w:val="none" w:sz="0" w:space="0" w:color="auto"/>
                <w:bottom w:val="none" w:sz="0" w:space="0" w:color="auto"/>
                <w:right w:val="none" w:sz="0" w:space="0" w:color="auto"/>
              </w:divBdr>
            </w:div>
            <w:div w:id="1411997229">
              <w:marLeft w:val="0"/>
              <w:marRight w:val="0"/>
              <w:marTop w:val="0"/>
              <w:marBottom w:val="0"/>
              <w:divBdr>
                <w:top w:val="none" w:sz="0" w:space="0" w:color="auto"/>
                <w:left w:val="none" w:sz="0" w:space="0" w:color="auto"/>
                <w:bottom w:val="none" w:sz="0" w:space="0" w:color="auto"/>
                <w:right w:val="none" w:sz="0" w:space="0" w:color="auto"/>
              </w:divBdr>
            </w:div>
          </w:divsChild>
        </w:div>
        <w:div w:id="2021350853">
          <w:marLeft w:val="0"/>
          <w:marRight w:val="0"/>
          <w:marTop w:val="0"/>
          <w:marBottom w:val="0"/>
          <w:divBdr>
            <w:top w:val="none" w:sz="0" w:space="0" w:color="auto"/>
            <w:left w:val="none" w:sz="0" w:space="0" w:color="auto"/>
            <w:bottom w:val="none" w:sz="0" w:space="0" w:color="auto"/>
            <w:right w:val="none" w:sz="0" w:space="0" w:color="auto"/>
          </w:divBdr>
          <w:divsChild>
            <w:div w:id="362099935">
              <w:marLeft w:val="0"/>
              <w:marRight w:val="0"/>
              <w:marTop w:val="0"/>
              <w:marBottom w:val="0"/>
              <w:divBdr>
                <w:top w:val="none" w:sz="0" w:space="0" w:color="auto"/>
                <w:left w:val="none" w:sz="0" w:space="0" w:color="auto"/>
                <w:bottom w:val="none" w:sz="0" w:space="0" w:color="auto"/>
                <w:right w:val="none" w:sz="0" w:space="0" w:color="auto"/>
              </w:divBdr>
              <w:divsChild>
                <w:div w:id="392823647">
                  <w:marLeft w:val="600"/>
                  <w:marRight w:val="0"/>
                  <w:marTop w:val="0"/>
                  <w:marBottom w:val="0"/>
                  <w:divBdr>
                    <w:top w:val="none" w:sz="0" w:space="0" w:color="auto"/>
                    <w:left w:val="none" w:sz="0" w:space="0" w:color="auto"/>
                    <w:bottom w:val="none" w:sz="0" w:space="0" w:color="auto"/>
                    <w:right w:val="none" w:sz="0" w:space="0" w:color="auto"/>
                  </w:divBdr>
                </w:div>
                <w:div w:id="13175390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37856680">
          <w:marLeft w:val="0"/>
          <w:marRight w:val="0"/>
          <w:marTop w:val="0"/>
          <w:marBottom w:val="0"/>
          <w:divBdr>
            <w:top w:val="none" w:sz="0" w:space="0" w:color="auto"/>
            <w:left w:val="none" w:sz="0" w:space="0" w:color="auto"/>
            <w:bottom w:val="none" w:sz="0" w:space="0" w:color="auto"/>
            <w:right w:val="none" w:sz="0" w:space="0" w:color="auto"/>
          </w:divBdr>
          <w:divsChild>
            <w:div w:id="89591547">
              <w:marLeft w:val="0"/>
              <w:marRight w:val="0"/>
              <w:marTop w:val="0"/>
              <w:marBottom w:val="0"/>
              <w:divBdr>
                <w:top w:val="none" w:sz="0" w:space="0" w:color="auto"/>
                <w:left w:val="none" w:sz="0" w:space="0" w:color="auto"/>
                <w:bottom w:val="none" w:sz="0" w:space="0" w:color="auto"/>
                <w:right w:val="none" w:sz="0" w:space="0" w:color="auto"/>
              </w:divBdr>
              <w:divsChild>
                <w:div w:id="1941251769">
                  <w:marLeft w:val="600"/>
                  <w:marRight w:val="0"/>
                  <w:marTop w:val="0"/>
                  <w:marBottom w:val="0"/>
                  <w:divBdr>
                    <w:top w:val="none" w:sz="0" w:space="0" w:color="auto"/>
                    <w:left w:val="none" w:sz="0" w:space="0" w:color="auto"/>
                    <w:bottom w:val="none" w:sz="0" w:space="0" w:color="auto"/>
                    <w:right w:val="none" w:sz="0" w:space="0" w:color="auto"/>
                  </w:divBdr>
                </w:div>
                <w:div w:id="7072650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59169350">
          <w:marLeft w:val="0"/>
          <w:marRight w:val="0"/>
          <w:marTop w:val="0"/>
          <w:marBottom w:val="0"/>
          <w:divBdr>
            <w:top w:val="none" w:sz="0" w:space="0" w:color="auto"/>
            <w:left w:val="none" w:sz="0" w:space="0" w:color="auto"/>
            <w:bottom w:val="none" w:sz="0" w:space="0" w:color="auto"/>
            <w:right w:val="none" w:sz="0" w:space="0" w:color="auto"/>
          </w:divBdr>
          <w:divsChild>
            <w:div w:id="283318286">
              <w:marLeft w:val="0"/>
              <w:marRight w:val="0"/>
              <w:marTop w:val="0"/>
              <w:marBottom w:val="0"/>
              <w:divBdr>
                <w:top w:val="none" w:sz="0" w:space="0" w:color="auto"/>
                <w:left w:val="none" w:sz="0" w:space="0" w:color="auto"/>
                <w:bottom w:val="none" w:sz="0" w:space="0" w:color="auto"/>
                <w:right w:val="none" w:sz="0" w:space="0" w:color="auto"/>
              </w:divBdr>
            </w:div>
            <w:div w:id="1899709126">
              <w:marLeft w:val="0"/>
              <w:marRight w:val="0"/>
              <w:marTop w:val="0"/>
              <w:marBottom w:val="0"/>
              <w:divBdr>
                <w:top w:val="none" w:sz="0" w:space="0" w:color="auto"/>
                <w:left w:val="none" w:sz="0" w:space="0" w:color="auto"/>
                <w:bottom w:val="none" w:sz="0" w:space="0" w:color="auto"/>
                <w:right w:val="none" w:sz="0" w:space="0" w:color="auto"/>
              </w:divBdr>
            </w:div>
          </w:divsChild>
        </w:div>
        <w:div w:id="1265000448">
          <w:marLeft w:val="0"/>
          <w:marRight w:val="0"/>
          <w:marTop w:val="0"/>
          <w:marBottom w:val="0"/>
          <w:divBdr>
            <w:top w:val="none" w:sz="0" w:space="0" w:color="auto"/>
            <w:left w:val="none" w:sz="0" w:space="0" w:color="auto"/>
            <w:bottom w:val="none" w:sz="0" w:space="0" w:color="auto"/>
            <w:right w:val="none" w:sz="0" w:space="0" w:color="auto"/>
          </w:divBdr>
          <w:divsChild>
            <w:div w:id="494496444">
              <w:marLeft w:val="0"/>
              <w:marRight w:val="0"/>
              <w:marTop w:val="0"/>
              <w:marBottom w:val="0"/>
              <w:divBdr>
                <w:top w:val="none" w:sz="0" w:space="0" w:color="auto"/>
                <w:left w:val="none" w:sz="0" w:space="0" w:color="auto"/>
                <w:bottom w:val="none" w:sz="0" w:space="0" w:color="auto"/>
                <w:right w:val="none" w:sz="0" w:space="0" w:color="auto"/>
              </w:divBdr>
              <w:divsChild>
                <w:div w:id="548810547">
                  <w:marLeft w:val="600"/>
                  <w:marRight w:val="0"/>
                  <w:marTop w:val="0"/>
                  <w:marBottom w:val="0"/>
                  <w:divBdr>
                    <w:top w:val="none" w:sz="0" w:space="0" w:color="auto"/>
                    <w:left w:val="none" w:sz="0" w:space="0" w:color="auto"/>
                    <w:bottom w:val="none" w:sz="0" w:space="0" w:color="auto"/>
                    <w:right w:val="none" w:sz="0" w:space="0" w:color="auto"/>
                  </w:divBdr>
                </w:div>
                <w:div w:id="1119639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3948146">
          <w:marLeft w:val="0"/>
          <w:marRight w:val="0"/>
          <w:marTop w:val="0"/>
          <w:marBottom w:val="0"/>
          <w:divBdr>
            <w:top w:val="none" w:sz="0" w:space="0" w:color="auto"/>
            <w:left w:val="none" w:sz="0" w:space="0" w:color="auto"/>
            <w:bottom w:val="none" w:sz="0" w:space="0" w:color="auto"/>
            <w:right w:val="none" w:sz="0" w:space="0" w:color="auto"/>
          </w:divBdr>
          <w:divsChild>
            <w:div w:id="2035693727">
              <w:marLeft w:val="0"/>
              <w:marRight w:val="0"/>
              <w:marTop w:val="0"/>
              <w:marBottom w:val="0"/>
              <w:divBdr>
                <w:top w:val="none" w:sz="0" w:space="0" w:color="auto"/>
                <w:left w:val="none" w:sz="0" w:space="0" w:color="auto"/>
                <w:bottom w:val="none" w:sz="0" w:space="0" w:color="auto"/>
                <w:right w:val="none" w:sz="0" w:space="0" w:color="auto"/>
              </w:divBdr>
              <w:divsChild>
                <w:div w:id="383911990">
                  <w:marLeft w:val="600"/>
                  <w:marRight w:val="0"/>
                  <w:marTop w:val="0"/>
                  <w:marBottom w:val="0"/>
                  <w:divBdr>
                    <w:top w:val="none" w:sz="0" w:space="0" w:color="auto"/>
                    <w:left w:val="none" w:sz="0" w:space="0" w:color="auto"/>
                    <w:bottom w:val="none" w:sz="0" w:space="0" w:color="auto"/>
                    <w:right w:val="none" w:sz="0" w:space="0" w:color="auto"/>
                  </w:divBdr>
                </w:div>
                <w:div w:id="3693814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66059047">
          <w:marLeft w:val="0"/>
          <w:marRight w:val="0"/>
          <w:marTop w:val="0"/>
          <w:marBottom w:val="0"/>
          <w:divBdr>
            <w:top w:val="none" w:sz="0" w:space="0" w:color="auto"/>
            <w:left w:val="none" w:sz="0" w:space="0" w:color="auto"/>
            <w:bottom w:val="none" w:sz="0" w:space="0" w:color="auto"/>
            <w:right w:val="none" w:sz="0" w:space="0" w:color="auto"/>
          </w:divBdr>
          <w:divsChild>
            <w:div w:id="1110004854">
              <w:marLeft w:val="0"/>
              <w:marRight w:val="0"/>
              <w:marTop w:val="0"/>
              <w:marBottom w:val="0"/>
              <w:divBdr>
                <w:top w:val="none" w:sz="0" w:space="0" w:color="auto"/>
                <w:left w:val="none" w:sz="0" w:space="0" w:color="auto"/>
                <w:bottom w:val="none" w:sz="0" w:space="0" w:color="auto"/>
                <w:right w:val="none" w:sz="0" w:space="0" w:color="auto"/>
              </w:divBdr>
              <w:divsChild>
                <w:div w:id="2034769464">
                  <w:marLeft w:val="600"/>
                  <w:marRight w:val="0"/>
                  <w:marTop w:val="0"/>
                  <w:marBottom w:val="0"/>
                  <w:divBdr>
                    <w:top w:val="none" w:sz="0" w:space="0" w:color="auto"/>
                    <w:left w:val="none" w:sz="0" w:space="0" w:color="auto"/>
                    <w:bottom w:val="none" w:sz="0" w:space="0" w:color="auto"/>
                    <w:right w:val="none" w:sz="0" w:space="0" w:color="auto"/>
                  </w:divBdr>
                </w:div>
                <w:div w:id="17407889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91864981">
          <w:marLeft w:val="0"/>
          <w:marRight w:val="0"/>
          <w:marTop w:val="0"/>
          <w:marBottom w:val="0"/>
          <w:divBdr>
            <w:top w:val="none" w:sz="0" w:space="0" w:color="auto"/>
            <w:left w:val="none" w:sz="0" w:space="0" w:color="auto"/>
            <w:bottom w:val="none" w:sz="0" w:space="0" w:color="auto"/>
            <w:right w:val="none" w:sz="0" w:space="0" w:color="auto"/>
          </w:divBdr>
          <w:divsChild>
            <w:div w:id="1380128205">
              <w:marLeft w:val="0"/>
              <w:marRight w:val="0"/>
              <w:marTop w:val="0"/>
              <w:marBottom w:val="0"/>
              <w:divBdr>
                <w:top w:val="none" w:sz="0" w:space="0" w:color="auto"/>
                <w:left w:val="none" w:sz="0" w:space="0" w:color="auto"/>
                <w:bottom w:val="none" w:sz="0" w:space="0" w:color="auto"/>
                <w:right w:val="none" w:sz="0" w:space="0" w:color="auto"/>
              </w:divBdr>
              <w:divsChild>
                <w:div w:id="1119951851">
                  <w:marLeft w:val="600"/>
                  <w:marRight w:val="0"/>
                  <w:marTop w:val="0"/>
                  <w:marBottom w:val="0"/>
                  <w:divBdr>
                    <w:top w:val="none" w:sz="0" w:space="0" w:color="auto"/>
                    <w:left w:val="none" w:sz="0" w:space="0" w:color="auto"/>
                    <w:bottom w:val="none" w:sz="0" w:space="0" w:color="auto"/>
                    <w:right w:val="none" w:sz="0" w:space="0" w:color="auto"/>
                  </w:divBdr>
                </w:div>
                <w:div w:id="376786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04045126">
          <w:marLeft w:val="0"/>
          <w:marRight w:val="0"/>
          <w:marTop w:val="0"/>
          <w:marBottom w:val="0"/>
          <w:divBdr>
            <w:top w:val="none" w:sz="0" w:space="0" w:color="auto"/>
            <w:left w:val="none" w:sz="0" w:space="0" w:color="auto"/>
            <w:bottom w:val="none" w:sz="0" w:space="0" w:color="auto"/>
            <w:right w:val="none" w:sz="0" w:space="0" w:color="auto"/>
          </w:divBdr>
          <w:divsChild>
            <w:div w:id="1485511040">
              <w:marLeft w:val="0"/>
              <w:marRight w:val="0"/>
              <w:marTop w:val="0"/>
              <w:marBottom w:val="0"/>
              <w:divBdr>
                <w:top w:val="none" w:sz="0" w:space="0" w:color="auto"/>
                <w:left w:val="none" w:sz="0" w:space="0" w:color="auto"/>
                <w:bottom w:val="none" w:sz="0" w:space="0" w:color="auto"/>
                <w:right w:val="none" w:sz="0" w:space="0" w:color="auto"/>
              </w:divBdr>
            </w:div>
            <w:div w:id="1073355189">
              <w:marLeft w:val="0"/>
              <w:marRight w:val="0"/>
              <w:marTop w:val="0"/>
              <w:marBottom w:val="0"/>
              <w:divBdr>
                <w:top w:val="none" w:sz="0" w:space="0" w:color="auto"/>
                <w:left w:val="none" w:sz="0" w:space="0" w:color="auto"/>
                <w:bottom w:val="none" w:sz="0" w:space="0" w:color="auto"/>
                <w:right w:val="none" w:sz="0" w:space="0" w:color="auto"/>
              </w:divBdr>
            </w:div>
          </w:divsChild>
        </w:div>
        <w:div w:id="1747604215">
          <w:marLeft w:val="0"/>
          <w:marRight w:val="0"/>
          <w:marTop w:val="0"/>
          <w:marBottom w:val="0"/>
          <w:divBdr>
            <w:top w:val="none" w:sz="0" w:space="0" w:color="auto"/>
            <w:left w:val="none" w:sz="0" w:space="0" w:color="auto"/>
            <w:bottom w:val="none" w:sz="0" w:space="0" w:color="auto"/>
            <w:right w:val="none" w:sz="0" w:space="0" w:color="auto"/>
          </w:divBdr>
          <w:divsChild>
            <w:div w:id="1522161439">
              <w:marLeft w:val="0"/>
              <w:marRight w:val="0"/>
              <w:marTop w:val="0"/>
              <w:marBottom w:val="0"/>
              <w:divBdr>
                <w:top w:val="none" w:sz="0" w:space="0" w:color="auto"/>
                <w:left w:val="none" w:sz="0" w:space="0" w:color="auto"/>
                <w:bottom w:val="none" w:sz="0" w:space="0" w:color="auto"/>
                <w:right w:val="none" w:sz="0" w:space="0" w:color="auto"/>
              </w:divBdr>
              <w:divsChild>
                <w:div w:id="1679695215">
                  <w:marLeft w:val="600"/>
                  <w:marRight w:val="0"/>
                  <w:marTop w:val="0"/>
                  <w:marBottom w:val="0"/>
                  <w:divBdr>
                    <w:top w:val="none" w:sz="0" w:space="0" w:color="auto"/>
                    <w:left w:val="none" w:sz="0" w:space="0" w:color="auto"/>
                    <w:bottom w:val="none" w:sz="0" w:space="0" w:color="auto"/>
                    <w:right w:val="none" w:sz="0" w:space="0" w:color="auto"/>
                  </w:divBdr>
                </w:div>
                <w:div w:id="10704228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79292814">
          <w:marLeft w:val="0"/>
          <w:marRight w:val="0"/>
          <w:marTop w:val="0"/>
          <w:marBottom w:val="0"/>
          <w:divBdr>
            <w:top w:val="none" w:sz="0" w:space="0" w:color="auto"/>
            <w:left w:val="none" w:sz="0" w:space="0" w:color="auto"/>
            <w:bottom w:val="none" w:sz="0" w:space="0" w:color="auto"/>
            <w:right w:val="none" w:sz="0" w:space="0" w:color="auto"/>
          </w:divBdr>
          <w:divsChild>
            <w:div w:id="1891838761">
              <w:marLeft w:val="0"/>
              <w:marRight w:val="0"/>
              <w:marTop w:val="0"/>
              <w:marBottom w:val="0"/>
              <w:divBdr>
                <w:top w:val="none" w:sz="0" w:space="0" w:color="auto"/>
                <w:left w:val="none" w:sz="0" w:space="0" w:color="auto"/>
                <w:bottom w:val="none" w:sz="0" w:space="0" w:color="auto"/>
                <w:right w:val="none" w:sz="0" w:space="0" w:color="auto"/>
              </w:divBdr>
              <w:divsChild>
                <w:div w:id="16382246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75666">
      <w:bodyDiv w:val="1"/>
      <w:marLeft w:val="0"/>
      <w:marRight w:val="0"/>
      <w:marTop w:val="0"/>
      <w:marBottom w:val="0"/>
      <w:divBdr>
        <w:top w:val="none" w:sz="0" w:space="0" w:color="auto"/>
        <w:left w:val="none" w:sz="0" w:space="0" w:color="auto"/>
        <w:bottom w:val="none" w:sz="0" w:space="0" w:color="auto"/>
        <w:right w:val="none" w:sz="0" w:space="0" w:color="auto"/>
      </w:divBdr>
    </w:div>
    <w:div w:id="1899709538">
      <w:bodyDiv w:val="1"/>
      <w:marLeft w:val="0"/>
      <w:marRight w:val="0"/>
      <w:marTop w:val="0"/>
      <w:marBottom w:val="0"/>
      <w:divBdr>
        <w:top w:val="none" w:sz="0" w:space="0" w:color="auto"/>
        <w:left w:val="none" w:sz="0" w:space="0" w:color="auto"/>
        <w:bottom w:val="none" w:sz="0" w:space="0" w:color="auto"/>
        <w:right w:val="none" w:sz="0" w:space="0" w:color="auto"/>
      </w:divBdr>
    </w:div>
    <w:div w:id="20691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anreview.mit.edu/article/how-to-productively-disagree-on-tough-topics/?utm_source=newsletter&amp;utm_medium=email&amp;utm_content=apply%20four%20strategies&amp;utm_campaign=11/27%20BF/CM%20-%20Top%20Leadership%20Articles" TargetMode="External"/><Relationship Id="rId3" Type="http://schemas.openxmlformats.org/officeDocument/2006/relationships/webSettings" Target="webSettings.xml"/><Relationship Id="rId7" Type="http://schemas.openxmlformats.org/officeDocument/2006/relationships/hyperlink" Target="https://nvbar.org/wp-content/uploads/NevadaLawyer_November2024_BarCounsel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vbar.org/nvlawyermagazine/may-2023/" TargetMode="External"/><Relationship Id="rId11" Type="http://schemas.openxmlformats.org/officeDocument/2006/relationships/theme" Target="theme/theme1.xml"/><Relationship Id="rId5" Type="http://schemas.openxmlformats.org/officeDocument/2006/relationships/hyperlink" Target="https://1.next.westlaw.com/Link/Document/FullText?findType=L&amp;pubNum=1003575&amp;cite=AZSCTR31&amp;originatingDoc=N243B83F0087811EB8E98A8E4AB3D8003&amp;refType=LQ&amp;originationContext=document&amp;transitionType=DocumentItem&amp;contextData=(sc.Category)" TargetMode="External"/><Relationship Id="rId10" Type="http://schemas.openxmlformats.org/officeDocument/2006/relationships/fontTable" Target="fontTable.xml"/><Relationship Id="rId4" Type="http://schemas.openxmlformats.org/officeDocument/2006/relationships/hyperlink" Target="https://1.next.westlaw.com/Link/Document/FullText?findType=L&amp;pubNum=1003576&amp;cite=AZR42ER1.6&amp;originatingDoc=N243B83F0087811EB8E98A8E4AB3D8003&amp;refType=LQ&amp;originationContext=document&amp;transitionType=DocumentItem&amp;contextData=(sc.Category)" TargetMode="External"/><Relationship Id="rId9" Type="http://schemas.openxmlformats.org/officeDocument/2006/relationships/hyperlink" Target="https://sloanreview.mit.edu/article/broaden-your-influence-by-adapting-how-you-l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blommel</dc:creator>
  <cp:keywords/>
  <dc:description/>
  <cp:lastModifiedBy>denise blommel</cp:lastModifiedBy>
  <cp:revision>3</cp:revision>
  <dcterms:created xsi:type="dcterms:W3CDTF">2024-11-27T22:17:00Z</dcterms:created>
  <dcterms:modified xsi:type="dcterms:W3CDTF">2024-12-05T00:40:00Z</dcterms:modified>
</cp:coreProperties>
</file>